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907F3" w:rsidR="00B92B86" w:rsidP="0049749B" w:rsidRDefault="00B92B86" w14:paraId="9e98d2b" w14:textId="9e98d2b">
      <w:pPr>
        <w:spacing w:after="0" w:line="240" w:lineRule="auto"/>
        <w:jc w:val="right"/>
        <w15:collapsed w:val="false"/>
        <w:rPr>
          <w:rFonts w:ascii="Arial" w:hAnsi="Arial" w:cs="Arial"/>
          <w:color w:val="FF0000"/>
          <w:sz w:val="24"/>
          <w:szCs w:val="24"/>
        </w:rPr>
      </w:pPr>
      <w:bookmarkStart w:name="_GoBack" w:id="0"/>
      <w:bookmarkEnd w:id="0"/>
    </w:p>
    <w:p w:rsidRPr="00C907F3" w:rsidR="00797FF7" w:rsidP="00797FF7" w:rsidRDefault="00797FF7">
      <w:pPr>
        <w:spacing w:after="0" w:line="240" w:lineRule="auto"/>
        <w:jc w:val="both"/>
        <w:rPr>
          <w:rFonts w:ascii="Arial" w:hAnsi="Arial" w:eastAsia="Times New Roman" w:cs="Arial"/>
          <w:sz w:val="24"/>
          <w:szCs w:val="24"/>
          <w:lang w:eastAsia="hr-HR"/>
        </w:rPr>
      </w:pPr>
      <w:r w:rsidRPr="00C907F3">
        <w:rPr>
          <w:rFonts w:ascii="Arial" w:hAnsi="Arial" w:eastAsia="Times New Roman" w:cs="Arial"/>
          <w:sz w:val="24"/>
          <w:szCs w:val="24"/>
          <w:lang w:eastAsia="hr-HR"/>
        </w:rPr>
        <w:t xml:space="preserve">       REPUBLIKA HRVATSKA</w:t>
      </w:r>
    </w:p>
    <w:p w:rsidRPr="00C907F3" w:rsidR="00797FF7" w:rsidP="00797FF7" w:rsidRDefault="00797FF7">
      <w:pPr>
        <w:spacing w:after="0" w:line="240" w:lineRule="auto"/>
        <w:jc w:val="both"/>
        <w:rPr>
          <w:rFonts w:ascii="Arial" w:hAnsi="Arial" w:eastAsia="Times New Roman" w:cs="Arial"/>
          <w:sz w:val="24"/>
          <w:szCs w:val="24"/>
          <w:lang w:eastAsia="hr-HR"/>
        </w:rPr>
      </w:pPr>
      <w:r w:rsidRPr="00C907F3">
        <w:rPr>
          <w:rFonts w:ascii="Arial" w:hAnsi="Arial" w:eastAsia="Times New Roman" w:cs="Arial"/>
          <w:sz w:val="24"/>
          <w:szCs w:val="24"/>
          <w:lang w:eastAsia="hr-HR"/>
        </w:rPr>
        <w:t>TRGOVAČKI SUD U VARAŽDINU</w:t>
      </w:r>
      <w:r w:rsidRPr="00C907F3">
        <w:rPr>
          <w:rFonts w:ascii="Arial" w:hAnsi="Arial" w:eastAsia="Times New Roman" w:cs="Arial"/>
          <w:sz w:val="24"/>
          <w:szCs w:val="24"/>
          <w:lang w:eastAsia="hr-HR"/>
        </w:rPr>
        <w:tab/>
        <w:t xml:space="preserve">                    </w:t>
      </w:r>
    </w:p>
    <w:p w:rsidRPr="00C907F3" w:rsidR="00797FF7" w:rsidP="00797FF7" w:rsidRDefault="00797FF7">
      <w:pPr>
        <w:spacing w:after="0" w:line="240" w:lineRule="auto"/>
        <w:rPr>
          <w:rFonts w:ascii="Arial" w:hAnsi="Arial" w:eastAsia="Times New Roman" w:cs="Arial"/>
          <w:sz w:val="24"/>
          <w:szCs w:val="24"/>
          <w:lang w:eastAsia="hr-HR"/>
        </w:rPr>
      </w:pPr>
      <w:r w:rsidRPr="00C907F3">
        <w:rPr>
          <w:rFonts w:ascii="Arial" w:hAnsi="Arial" w:eastAsia="Times New Roman" w:cs="Arial"/>
          <w:sz w:val="24"/>
          <w:szCs w:val="24"/>
          <w:lang w:eastAsia="hr-HR"/>
        </w:rPr>
        <w:t xml:space="preserve">       Varaždin, Braće Radić 2</w:t>
      </w:r>
    </w:p>
    <w:p w:rsidRPr="00C907F3" w:rsidR="00797FF7" w:rsidP="0049749B" w:rsidRDefault="00797FF7">
      <w:pPr>
        <w:spacing w:after="0" w:line="240" w:lineRule="auto"/>
        <w:jc w:val="right"/>
        <w:rPr>
          <w:rFonts w:ascii="Arial" w:hAnsi="Arial" w:cs="Arial"/>
          <w:sz w:val="24"/>
          <w:szCs w:val="24"/>
        </w:rPr>
      </w:pPr>
    </w:p>
    <w:p w:rsidRPr="00C907F3" w:rsidR="00797FF7" w:rsidP="0049749B" w:rsidRDefault="00797FF7">
      <w:pPr>
        <w:spacing w:after="0" w:line="240" w:lineRule="auto"/>
        <w:jc w:val="right"/>
        <w:rPr>
          <w:rFonts w:ascii="Arial" w:hAnsi="Arial" w:cs="Arial"/>
          <w:sz w:val="24"/>
          <w:szCs w:val="24"/>
        </w:rPr>
      </w:pPr>
    </w:p>
    <w:tbl>
      <w:tblPr>
        <w:tblW w:w="0" w:type="auto"/>
        <w:jc w:val="right"/>
        <w:tblCellMar>
          <w:left w:w="0" w:type="dxa"/>
          <w:right w:w="0" w:type="dxa"/>
        </w:tblCellMar>
        <w:tblLook w:firstRow="1" w:lastRow="1" w:firstColumn="1" w:lastColumn="1" w:noHBand="0" w:noVBand="0" w:val="01E0"/>
      </w:tblPr>
      <w:tblGrid>
        <w:gridCol w:w="4320"/>
      </w:tblGrid>
      <w:tr w:rsidRPr="00C907F3" w:rsidR="00340399" w:rsidTr="001D0E8B">
        <w:trPr>
          <w:jc w:val="right"/>
        </w:trPr>
        <w:tc>
          <w:tcPr>
            <w:tcW w:w="4320" w:type="dxa"/>
          </w:tcPr>
          <w:p w:rsidRPr="00C907F3" w:rsidR="00340399" w:rsidP="009D2B84" w:rsidRDefault="002F61DE">
            <w:pPr>
              <w:pStyle w:val="VSVerzija"/>
              <w:jc w:val="right"/>
              <w:rPr>
                <w:rFonts w:ascii="Arial" w:hAnsi="Arial" w:cs="Arial"/>
              </w:rPr>
            </w:pPr>
            <w:r w:rsidRPr="00C907F3">
              <w:rPr>
                <w:rFonts w:ascii="Arial" w:hAnsi="Arial" w:cs="Arial"/>
              </w:rPr>
              <w:t>Poslovni b</w:t>
            </w:r>
            <w:r w:rsidRPr="00C907F3" w:rsidR="0092437B">
              <w:rPr>
                <w:rFonts w:ascii="Arial" w:hAnsi="Arial" w:cs="Arial"/>
              </w:rPr>
              <w:t xml:space="preserve">roj: </w:t>
            </w:r>
            <w:r w:rsidRPr="00C907F3" w:rsidR="00797FF7">
              <w:rPr>
                <w:rFonts w:ascii="Arial" w:hAnsi="Arial" w:cs="Arial"/>
              </w:rPr>
              <w:t>1</w:t>
            </w:r>
            <w:r w:rsidRPr="00C907F3" w:rsidR="00DD3653">
              <w:rPr>
                <w:rFonts w:ascii="Arial" w:hAnsi="Arial" w:cs="Arial"/>
              </w:rPr>
              <w:t>0</w:t>
            </w:r>
            <w:r w:rsidRPr="00C907F3">
              <w:rPr>
                <w:rFonts w:ascii="Arial" w:hAnsi="Arial" w:cs="Arial"/>
              </w:rPr>
              <w:t xml:space="preserve"> </w:t>
            </w:r>
            <w:r w:rsidRPr="00C907F3" w:rsidR="00F65D4C">
              <w:rPr>
                <w:rFonts w:ascii="Arial" w:hAnsi="Arial" w:cs="Arial"/>
              </w:rPr>
              <w:t>St</w:t>
            </w:r>
            <w:r w:rsidRPr="00C907F3" w:rsidR="0092437B">
              <w:rPr>
                <w:rFonts w:ascii="Arial" w:hAnsi="Arial" w:cs="Arial"/>
              </w:rPr>
              <w:t>-</w:t>
            </w:r>
            <w:r w:rsidR="00635DD9">
              <w:rPr>
                <w:rFonts w:ascii="Arial" w:hAnsi="Arial" w:cs="Arial"/>
              </w:rPr>
              <w:t>281</w:t>
            </w:r>
            <w:r w:rsidRPr="00C907F3" w:rsidR="00340399">
              <w:rPr>
                <w:rFonts w:ascii="Arial" w:hAnsi="Arial" w:cs="Arial"/>
              </w:rPr>
              <w:t>/</w:t>
            </w:r>
            <w:r w:rsidRPr="00C907F3" w:rsidR="00FE4624">
              <w:rPr>
                <w:rFonts w:ascii="Arial" w:hAnsi="Arial" w:cs="Arial"/>
              </w:rPr>
              <w:t>20</w:t>
            </w:r>
            <w:r w:rsidR="00B756B4">
              <w:rPr>
                <w:rFonts w:ascii="Arial" w:hAnsi="Arial" w:cs="Arial"/>
              </w:rPr>
              <w:t>19</w:t>
            </w:r>
            <w:r w:rsidRPr="00C907F3" w:rsidR="00340399">
              <w:rPr>
                <w:rFonts w:ascii="Arial" w:hAnsi="Arial" w:cs="Arial"/>
              </w:rPr>
              <w:t>-</w:t>
            </w:r>
            <w:r w:rsidR="009D2B84">
              <w:rPr>
                <w:rFonts w:ascii="Arial" w:hAnsi="Arial" w:cs="Arial"/>
              </w:rPr>
              <w:t>54</w:t>
            </w:r>
          </w:p>
        </w:tc>
      </w:tr>
    </w:tbl>
    <w:p w:rsidRPr="00C907F3" w:rsidR="00340399" w:rsidP="00340399" w:rsidRDefault="00340399">
      <w:pPr>
        <w:spacing w:after="0" w:line="240" w:lineRule="auto"/>
        <w:jc w:val="both"/>
        <w:rPr>
          <w:rFonts w:ascii="Arial" w:hAnsi="Arial" w:cs="Arial"/>
          <w:sz w:val="24"/>
          <w:szCs w:val="24"/>
        </w:rPr>
      </w:pPr>
    </w:p>
    <w:p w:rsidRPr="00C907F3" w:rsidR="008D05FD" w:rsidP="0049749B" w:rsidRDefault="008D05FD">
      <w:pPr>
        <w:spacing w:after="0" w:line="240" w:lineRule="auto"/>
        <w:jc w:val="both"/>
        <w:rPr>
          <w:rFonts w:ascii="Arial" w:hAnsi="Arial" w:cs="Arial"/>
          <w:sz w:val="24"/>
          <w:szCs w:val="24"/>
        </w:rPr>
      </w:pPr>
    </w:p>
    <w:p w:rsidRPr="00C907F3" w:rsidR="00F65D4C" w:rsidP="00F65D4C" w:rsidRDefault="00F65D4C">
      <w:pPr>
        <w:spacing w:after="0" w:line="240" w:lineRule="auto"/>
        <w:jc w:val="center"/>
        <w:rPr>
          <w:rFonts w:ascii="Arial" w:hAnsi="Arial" w:eastAsia="Times New Roman" w:cs="Arial"/>
          <w:sz w:val="24"/>
          <w:szCs w:val="24"/>
          <w:lang w:eastAsia="hr-HR"/>
        </w:rPr>
      </w:pPr>
      <w:r w:rsidRPr="00C907F3">
        <w:rPr>
          <w:rFonts w:ascii="Arial" w:hAnsi="Arial" w:eastAsia="Times New Roman" w:cs="Arial"/>
          <w:sz w:val="24"/>
          <w:szCs w:val="24"/>
          <w:lang w:eastAsia="hr-HR"/>
        </w:rPr>
        <w:t>Z A P I S N I K</w:t>
      </w:r>
    </w:p>
    <w:p w:rsidRPr="00C907F3" w:rsidR="00F65D4C" w:rsidP="00F65D4C" w:rsidRDefault="00F65D4C">
      <w:pPr>
        <w:spacing w:after="0" w:line="240" w:lineRule="auto"/>
        <w:jc w:val="center"/>
        <w:rPr>
          <w:rFonts w:ascii="Arial" w:hAnsi="Arial" w:eastAsia="Times New Roman" w:cs="Arial"/>
          <w:sz w:val="24"/>
          <w:szCs w:val="24"/>
          <w:lang w:eastAsia="hr-HR"/>
        </w:rPr>
      </w:pPr>
      <w:r w:rsidRPr="00C907F3">
        <w:rPr>
          <w:rFonts w:ascii="Arial" w:hAnsi="Arial" w:eastAsia="Times New Roman" w:cs="Arial"/>
          <w:sz w:val="24"/>
          <w:szCs w:val="24"/>
          <w:lang w:eastAsia="hr-HR"/>
        </w:rPr>
        <w:t xml:space="preserve">od </w:t>
      </w:r>
      <w:r w:rsidR="00B2363C">
        <w:rPr>
          <w:rFonts w:ascii="Arial" w:hAnsi="Arial" w:eastAsia="Times New Roman" w:cs="Arial"/>
          <w:sz w:val="24"/>
          <w:szCs w:val="24"/>
          <w:lang w:eastAsia="hr-HR"/>
        </w:rPr>
        <w:t>22</w:t>
      </w:r>
      <w:r w:rsidRPr="00C907F3">
        <w:rPr>
          <w:rFonts w:ascii="Arial" w:hAnsi="Arial" w:eastAsia="Times New Roman" w:cs="Arial"/>
          <w:sz w:val="24"/>
          <w:szCs w:val="24"/>
          <w:lang w:eastAsia="hr-HR"/>
        </w:rPr>
        <w:t xml:space="preserve">. </w:t>
      </w:r>
      <w:r w:rsidR="00B2363C">
        <w:rPr>
          <w:rFonts w:ascii="Arial" w:hAnsi="Arial" w:eastAsia="Times New Roman" w:cs="Arial"/>
          <w:sz w:val="24"/>
          <w:szCs w:val="24"/>
          <w:lang w:eastAsia="hr-HR"/>
        </w:rPr>
        <w:t>kolovoza</w:t>
      </w:r>
      <w:r w:rsidRPr="00C907F3" w:rsidR="00BB00A8">
        <w:rPr>
          <w:rFonts w:ascii="Arial" w:hAnsi="Arial" w:eastAsia="Times New Roman" w:cs="Arial"/>
          <w:sz w:val="24"/>
          <w:szCs w:val="24"/>
          <w:lang w:eastAsia="hr-HR"/>
        </w:rPr>
        <w:t xml:space="preserve"> 2</w:t>
      </w:r>
      <w:r w:rsidRPr="00C907F3" w:rsidR="009E2BBE">
        <w:rPr>
          <w:rFonts w:ascii="Arial" w:hAnsi="Arial" w:eastAsia="Times New Roman" w:cs="Arial"/>
          <w:sz w:val="24"/>
          <w:szCs w:val="24"/>
          <w:lang w:eastAsia="hr-HR"/>
        </w:rPr>
        <w:t>0</w:t>
      </w:r>
      <w:r w:rsidRPr="00C907F3" w:rsidR="00B20E76">
        <w:rPr>
          <w:rFonts w:ascii="Arial" w:hAnsi="Arial" w:eastAsia="Times New Roman" w:cs="Arial"/>
          <w:sz w:val="24"/>
          <w:szCs w:val="24"/>
          <w:lang w:eastAsia="hr-HR"/>
        </w:rPr>
        <w:t>2</w:t>
      </w:r>
      <w:r w:rsidR="00635DD9">
        <w:rPr>
          <w:rFonts w:ascii="Arial" w:hAnsi="Arial" w:eastAsia="Times New Roman" w:cs="Arial"/>
          <w:sz w:val="24"/>
          <w:szCs w:val="24"/>
          <w:lang w:eastAsia="hr-HR"/>
        </w:rPr>
        <w:t>3</w:t>
      </w:r>
      <w:r w:rsidRPr="00C907F3">
        <w:rPr>
          <w:rFonts w:ascii="Arial" w:hAnsi="Arial" w:eastAsia="Times New Roman" w:cs="Arial"/>
          <w:sz w:val="24"/>
          <w:szCs w:val="24"/>
          <w:lang w:eastAsia="hr-HR"/>
        </w:rPr>
        <w:t xml:space="preserve">. </w:t>
      </w:r>
    </w:p>
    <w:p w:rsidRPr="00C907F3" w:rsidR="00F65D4C" w:rsidP="00F65D4C" w:rsidRDefault="00F65D4C">
      <w:pPr>
        <w:spacing w:after="0" w:line="240" w:lineRule="auto"/>
        <w:jc w:val="center"/>
        <w:rPr>
          <w:rFonts w:ascii="Arial" w:hAnsi="Arial" w:eastAsia="Times New Roman" w:cs="Arial"/>
          <w:b/>
          <w:color w:val="FF0000"/>
          <w:sz w:val="24"/>
          <w:szCs w:val="24"/>
          <w:lang w:eastAsia="hr-HR"/>
        </w:rPr>
      </w:pPr>
    </w:p>
    <w:p w:rsidRPr="00C907F3" w:rsidR="006D2A83" w:rsidP="006D2A83" w:rsidRDefault="006D2A83">
      <w:pPr>
        <w:spacing w:after="0" w:line="240" w:lineRule="auto"/>
        <w:jc w:val="center"/>
        <w:rPr>
          <w:rFonts w:ascii="Arial" w:hAnsi="Arial" w:cs="Arial"/>
          <w:sz w:val="24"/>
          <w:szCs w:val="24"/>
        </w:rPr>
      </w:pPr>
      <w:r w:rsidRPr="00C907F3">
        <w:rPr>
          <w:rFonts w:ascii="Arial" w:hAnsi="Arial" w:cs="Arial"/>
          <w:sz w:val="24"/>
          <w:szCs w:val="24"/>
        </w:rPr>
        <w:t>o održanom ročištu za diobu kupovnine kod Trgovačkog suda u Varaždinu</w:t>
      </w:r>
    </w:p>
    <w:p w:rsidRPr="00C907F3" w:rsidR="006D2A83" w:rsidP="00B756B4" w:rsidRDefault="006D2A83">
      <w:pPr>
        <w:spacing w:after="0" w:line="240" w:lineRule="auto"/>
        <w:jc w:val="center"/>
        <w:rPr>
          <w:rFonts w:ascii="Arial" w:hAnsi="Arial" w:cs="Arial"/>
          <w:sz w:val="24"/>
          <w:szCs w:val="24"/>
        </w:rPr>
      </w:pPr>
      <w:r w:rsidRPr="00C907F3">
        <w:rPr>
          <w:rFonts w:ascii="Arial" w:hAnsi="Arial" w:cs="Arial"/>
          <w:sz w:val="24"/>
          <w:szCs w:val="24"/>
        </w:rPr>
        <w:t xml:space="preserve">u stečajnom postupku nad stečajnim </w:t>
      </w:r>
      <w:r w:rsidRPr="00B756B4" w:rsidR="00B756B4">
        <w:rPr>
          <w:rFonts w:ascii="Arial" w:hAnsi="Arial" w:eastAsia="Times New Roman" w:cs="Arial"/>
          <w:snapToGrid w:val="false"/>
          <w:sz w:val="24"/>
          <w:szCs w:val="24"/>
        </w:rPr>
        <w:t>dužnikom</w:t>
      </w:r>
      <w:r w:rsidRPr="00B756B4" w:rsidR="00B756B4">
        <w:rPr>
          <w:rFonts w:ascii="Guatemala" w:hAnsi="Guatemala" w:eastAsia="Times New Roman" w:cs="Arial"/>
          <w:snapToGrid w:val="false"/>
          <w:sz w:val="24"/>
          <w:szCs w:val="20"/>
        </w:rPr>
        <w:t xml:space="preserve"> </w:t>
      </w:r>
      <w:r w:rsidRPr="00635DD9" w:rsidR="00635DD9">
        <w:rPr>
          <w:rFonts w:ascii="Arial" w:hAnsi="Arial" w:eastAsia="Times New Roman" w:cs="Arial"/>
          <w:snapToGrid w:val="false"/>
          <w:sz w:val="24"/>
          <w:szCs w:val="24"/>
        </w:rPr>
        <w:t>Stečajna masa iza MARKET d.o.o. u stečaju, Varaždin, Trakošćanska 9a, OIB:62582006237</w:t>
      </w:r>
    </w:p>
    <w:p w:rsidRPr="00C907F3" w:rsidR="006D2A83" w:rsidP="006D2A83" w:rsidRDefault="006D2A83">
      <w:pPr>
        <w:spacing w:after="0" w:line="240" w:lineRule="auto"/>
        <w:jc w:val="both"/>
        <w:rPr>
          <w:rFonts w:ascii="Arial" w:hAnsi="Arial" w:cs="Arial"/>
          <w:sz w:val="24"/>
          <w:szCs w:val="24"/>
        </w:rPr>
      </w:pPr>
    </w:p>
    <w:p w:rsidRPr="00C907F3" w:rsidR="006D2A83" w:rsidP="006D2A83" w:rsidRDefault="006D2A83">
      <w:pPr>
        <w:spacing w:after="0" w:line="240" w:lineRule="auto"/>
        <w:jc w:val="both"/>
        <w:rPr>
          <w:rFonts w:ascii="Arial" w:hAnsi="Arial" w:eastAsia="Times New Roman" w:cs="Arial"/>
          <w:sz w:val="24"/>
          <w:szCs w:val="24"/>
          <w:lang w:eastAsia="hr-HR"/>
        </w:rPr>
      </w:pPr>
      <w:r w:rsidRPr="00C907F3">
        <w:rPr>
          <w:rFonts w:ascii="Arial" w:hAnsi="Arial" w:eastAsia="Times New Roman" w:cs="Arial"/>
          <w:sz w:val="24"/>
          <w:szCs w:val="24"/>
          <w:lang w:eastAsia="hr-HR"/>
        </w:rPr>
        <w:t xml:space="preserve">Nazočni od strane suda: </w:t>
      </w:r>
    </w:p>
    <w:p w:rsidRPr="00C907F3" w:rsidR="006D2A83" w:rsidP="006D2A83" w:rsidRDefault="006D2A83">
      <w:pPr>
        <w:spacing w:after="0" w:line="240" w:lineRule="auto"/>
        <w:jc w:val="both"/>
        <w:rPr>
          <w:rFonts w:ascii="Arial" w:hAnsi="Arial" w:eastAsia="Times New Roman" w:cs="Arial"/>
          <w:sz w:val="24"/>
          <w:szCs w:val="24"/>
          <w:lang w:eastAsia="hr-HR"/>
        </w:rPr>
      </w:pPr>
      <w:r w:rsidRPr="00C907F3">
        <w:rPr>
          <w:rFonts w:ascii="Arial" w:hAnsi="Arial" w:eastAsia="Times New Roman" w:cs="Arial"/>
          <w:sz w:val="24"/>
          <w:szCs w:val="24"/>
          <w:lang w:eastAsia="hr-HR"/>
        </w:rPr>
        <w:t xml:space="preserve">Sudac: Denis Krnjak  </w:t>
      </w:r>
    </w:p>
    <w:p w:rsidRPr="00C907F3" w:rsidR="006D2A83" w:rsidP="006D2A83" w:rsidRDefault="006D2A83">
      <w:pPr>
        <w:spacing w:after="0" w:line="240" w:lineRule="auto"/>
        <w:jc w:val="both"/>
        <w:rPr>
          <w:rFonts w:ascii="Arial" w:hAnsi="Arial" w:eastAsia="Times New Roman" w:cs="Arial"/>
          <w:sz w:val="24"/>
          <w:szCs w:val="24"/>
          <w:lang w:eastAsia="hr-HR"/>
        </w:rPr>
      </w:pPr>
      <w:r w:rsidRPr="00C907F3">
        <w:rPr>
          <w:rFonts w:ascii="Arial" w:hAnsi="Arial" w:eastAsia="Times New Roman" w:cs="Arial"/>
          <w:sz w:val="24"/>
          <w:szCs w:val="24"/>
          <w:lang w:eastAsia="hr-HR"/>
        </w:rPr>
        <w:t xml:space="preserve">Zapisničar: Nevenka Vuković </w:t>
      </w:r>
    </w:p>
    <w:p w:rsidRPr="00C907F3" w:rsidR="006D2A83" w:rsidP="006D2A83" w:rsidRDefault="006D2A83">
      <w:pPr>
        <w:spacing w:after="0" w:line="240" w:lineRule="auto"/>
        <w:jc w:val="both"/>
        <w:rPr>
          <w:rFonts w:ascii="Arial" w:hAnsi="Arial" w:cs="Arial"/>
          <w:sz w:val="24"/>
          <w:szCs w:val="24"/>
        </w:rPr>
      </w:pPr>
    </w:p>
    <w:p w:rsidRPr="00C907F3" w:rsidR="006D2A83" w:rsidP="006D2A83" w:rsidRDefault="006D2A83">
      <w:pPr>
        <w:spacing w:after="0" w:line="240" w:lineRule="auto"/>
        <w:jc w:val="both"/>
        <w:rPr>
          <w:rFonts w:ascii="Arial" w:hAnsi="Arial" w:cs="Arial"/>
          <w:sz w:val="24"/>
          <w:szCs w:val="24"/>
        </w:rPr>
      </w:pPr>
      <w:r w:rsidRPr="00C907F3">
        <w:rPr>
          <w:rFonts w:ascii="Arial" w:hAnsi="Arial" w:cs="Arial"/>
          <w:sz w:val="24"/>
          <w:szCs w:val="24"/>
        </w:rPr>
        <w:t xml:space="preserve">Početak u </w:t>
      </w:r>
      <w:r w:rsidR="00B2363C">
        <w:rPr>
          <w:rFonts w:ascii="Arial" w:hAnsi="Arial" w:cs="Arial"/>
          <w:sz w:val="24"/>
          <w:szCs w:val="24"/>
        </w:rPr>
        <w:t>09</w:t>
      </w:r>
      <w:r w:rsidRPr="00C907F3">
        <w:rPr>
          <w:rFonts w:ascii="Arial" w:hAnsi="Arial" w:cs="Arial"/>
          <w:sz w:val="24"/>
          <w:szCs w:val="24"/>
        </w:rPr>
        <w:t>:</w:t>
      </w:r>
      <w:r w:rsidR="00635DD9">
        <w:rPr>
          <w:rFonts w:ascii="Arial" w:hAnsi="Arial" w:cs="Arial"/>
          <w:sz w:val="24"/>
          <w:szCs w:val="24"/>
        </w:rPr>
        <w:t>3</w:t>
      </w:r>
      <w:r w:rsidRPr="00C907F3">
        <w:rPr>
          <w:rFonts w:ascii="Arial" w:hAnsi="Arial" w:cs="Arial"/>
          <w:sz w:val="24"/>
          <w:szCs w:val="24"/>
        </w:rPr>
        <w:t>0 sati.</w:t>
      </w:r>
    </w:p>
    <w:p w:rsidRPr="00C907F3" w:rsidR="006D2A83" w:rsidP="006D2A83" w:rsidRDefault="006D2A83">
      <w:pPr>
        <w:spacing w:after="0" w:line="240" w:lineRule="auto"/>
        <w:rPr>
          <w:rFonts w:ascii="Arial" w:hAnsi="Arial" w:cs="Arial"/>
          <w:sz w:val="24"/>
          <w:szCs w:val="24"/>
        </w:rPr>
      </w:pPr>
    </w:p>
    <w:p w:rsidRPr="00C907F3" w:rsidR="006D2A83" w:rsidP="006D2A83" w:rsidRDefault="006D2A83">
      <w:pPr>
        <w:spacing w:after="0" w:line="240" w:lineRule="auto"/>
        <w:rPr>
          <w:rFonts w:ascii="Arial" w:hAnsi="Arial" w:cs="Arial"/>
          <w:sz w:val="24"/>
          <w:szCs w:val="24"/>
          <w:lang w:eastAsia="hr-HR"/>
        </w:rPr>
      </w:pPr>
      <w:r w:rsidRPr="00C907F3">
        <w:rPr>
          <w:rFonts w:ascii="Arial" w:hAnsi="Arial" w:cs="Arial"/>
          <w:sz w:val="24"/>
          <w:szCs w:val="24"/>
        </w:rPr>
        <w:tab/>
        <w:t>Utvrđuje se da su pristupili:</w:t>
      </w:r>
    </w:p>
    <w:p w:rsidRPr="00C907F3" w:rsidR="006D2A83" w:rsidP="006D2A83" w:rsidRDefault="006240A3">
      <w:pPr>
        <w:numPr>
          <w:ilvl w:val="0"/>
          <w:numId w:val="3"/>
        </w:numPr>
        <w:tabs>
          <w:tab w:val="left" w:pos="708"/>
          <w:tab w:val="left" w:pos="851"/>
        </w:tabs>
        <w:spacing w:after="0" w:line="240" w:lineRule="auto"/>
        <w:contextualSpacing/>
        <w:rPr>
          <w:rFonts w:ascii="Arial" w:hAnsi="Arial" w:eastAsia="Times New Roman" w:cs="Arial"/>
          <w:sz w:val="24"/>
          <w:szCs w:val="24"/>
          <w:lang w:eastAsia="hr-HR"/>
        </w:rPr>
      </w:pPr>
      <w:r>
        <w:rPr>
          <w:rFonts w:ascii="Arial" w:hAnsi="Arial" w:eastAsia="Times New Roman" w:cs="Arial"/>
          <w:sz w:val="24"/>
          <w:szCs w:val="24"/>
        </w:rPr>
        <w:t xml:space="preserve">za stečajnog dužnika: </w:t>
      </w:r>
      <w:r w:rsidR="00B756B4">
        <w:rPr>
          <w:rFonts w:ascii="Arial" w:hAnsi="Arial" w:eastAsia="Times New Roman" w:cs="Arial"/>
          <w:sz w:val="24"/>
          <w:szCs w:val="24"/>
        </w:rPr>
        <w:t xml:space="preserve">stečajna </w:t>
      </w:r>
      <w:r w:rsidRPr="00C907F3" w:rsidR="006D2A83">
        <w:rPr>
          <w:rFonts w:ascii="Arial" w:hAnsi="Arial" w:eastAsia="Times New Roman" w:cs="Arial"/>
          <w:sz w:val="24"/>
          <w:szCs w:val="24"/>
        </w:rPr>
        <w:t>upravitelj</w:t>
      </w:r>
      <w:r w:rsidR="00B756B4">
        <w:rPr>
          <w:rFonts w:ascii="Arial" w:hAnsi="Arial" w:eastAsia="Times New Roman" w:cs="Arial"/>
          <w:sz w:val="24"/>
          <w:szCs w:val="24"/>
        </w:rPr>
        <w:t>ica</w:t>
      </w:r>
      <w:r w:rsidRPr="00C907F3" w:rsidR="006D2A83">
        <w:rPr>
          <w:rFonts w:ascii="Arial" w:hAnsi="Arial" w:eastAsia="Times New Roman" w:cs="Arial"/>
          <w:sz w:val="24"/>
          <w:szCs w:val="24"/>
        </w:rPr>
        <w:t xml:space="preserve"> </w:t>
      </w:r>
      <w:r w:rsidR="00B2363C">
        <w:rPr>
          <w:rFonts w:ascii="Arial" w:hAnsi="Arial" w:eastAsia="Times New Roman" w:cs="Arial"/>
          <w:sz w:val="24"/>
          <w:szCs w:val="24"/>
          <w:lang w:eastAsia="hr-HR"/>
        </w:rPr>
        <w:t>Jelena Stankus-Tkalec</w:t>
      </w:r>
    </w:p>
    <w:p w:rsidRPr="006240A3" w:rsidR="001E3908" w:rsidP="006D2A83" w:rsidRDefault="00F85C44">
      <w:pPr>
        <w:numPr>
          <w:ilvl w:val="0"/>
          <w:numId w:val="3"/>
        </w:numPr>
        <w:tabs>
          <w:tab w:val="left" w:pos="708"/>
          <w:tab w:val="left" w:pos="851"/>
        </w:tabs>
        <w:spacing w:after="0" w:line="240" w:lineRule="auto"/>
        <w:contextualSpacing/>
        <w:rPr>
          <w:rFonts w:ascii="Arial" w:hAnsi="Arial" w:eastAsia="Times New Roman" w:cs="Arial"/>
          <w:sz w:val="24"/>
          <w:szCs w:val="24"/>
          <w:lang w:eastAsia="hr-HR"/>
        </w:rPr>
      </w:pPr>
      <w:r w:rsidRPr="006240A3">
        <w:rPr>
          <w:rFonts w:ascii="Arial" w:hAnsi="Arial" w:eastAsia="Times New Roman" w:cs="Arial"/>
          <w:sz w:val="24"/>
          <w:szCs w:val="24"/>
          <w:lang w:eastAsia="hr-HR"/>
        </w:rPr>
        <w:t>za RH: zastupni</w:t>
      </w:r>
      <w:r w:rsidRPr="006240A3" w:rsidR="000B67CD">
        <w:rPr>
          <w:rFonts w:ascii="Arial" w:hAnsi="Arial" w:eastAsia="Times New Roman" w:cs="Arial"/>
          <w:sz w:val="24"/>
          <w:szCs w:val="24"/>
          <w:lang w:eastAsia="hr-HR"/>
        </w:rPr>
        <w:t>ca</w:t>
      </w:r>
      <w:r w:rsidRPr="006240A3" w:rsidR="001E3908">
        <w:rPr>
          <w:rFonts w:ascii="Arial" w:hAnsi="Arial" w:eastAsia="Times New Roman" w:cs="Arial"/>
          <w:sz w:val="24"/>
          <w:szCs w:val="24"/>
          <w:lang w:eastAsia="hr-HR"/>
        </w:rPr>
        <w:t xml:space="preserve"> po zakonu </w:t>
      </w:r>
      <w:r w:rsidRPr="006240A3" w:rsidR="000B67CD">
        <w:rPr>
          <w:rFonts w:ascii="Arial" w:hAnsi="Arial" w:eastAsia="Times New Roman" w:cs="Arial"/>
          <w:sz w:val="24"/>
          <w:szCs w:val="24"/>
          <w:lang w:eastAsia="hr-HR"/>
        </w:rPr>
        <w:t>Jelena Knežević</w:t>
      </w:r>
      <w:r w:rsidRPr="006240A3" w:rsidR="001E3908">
        <w:rPr>
          <w:rFonts w:ascii="Arial" w:hAnsi="Arial" w:eastAsia="Times New Roman" w:cs="Arial"/>
          <w:sz w:val="24"/>
          <w:szCs w:val="24"/>
          <w:lang w:eastAsia="hr-HR"/>
        </w:rPr>
        <w:t xml:space="preserve"> zamjeni</w:t>
      </w:r>
      <w:r w:rsidRPr="006240A3" w:rsidR="000B67CD">
        <w:rPr>
          <w:rFonts w:ascii="Arial" w:hAnsi="Arial" w:eastAsia="Times New Roman" w:cs="Arial"/>
          <w:sz w:val="24"/>
          <w:szCs w:val="24"/>
          <w:lang w:eastAsia="hr-HR"/>
        </w:rPr>
        <w:t>ca</w:t>
      </w:r>
      <w:r w:rsidRPr="006240A3" w:rsidR="001E3908">
        <w:rPr>
          <w:rFonts w:ascii="Arial" w:hAnsi="Arial" w:eastAsia="Times New Roman" w:cs="Arial"/>
          <w:sz w:val="24"/>
          <w:szCs w:val="24"/>
          <w:lang w:eastAsia="hr-HR"/>
        </w:rPr>
        <w:t xml:space="preserve"> ŽDO</w:t>
      </w:r>
    </w:p>
    <w:p w:rsidRPr="005C27EC" w:rsidR="005C27EC" w:rsidP="005C27EC" w:rsidRDefault="005C27EC">
      <w:pPr>
        <w:tabs>
          <w:tab w:val="left" w:pos="708"/>
          <w:tab w:val="left" w:pos="851"/>
        </w:tabs>
        <w:spacing w:after="0" w:line="240" w:lineRule="auto"/>
        <w:ind w:left="720"/>
        <w:contextualSpacing/>
        <w:rPr>
          <w:rFonts w:ascii="Arial" w:hAnsi="Arial" w:eastAsia="Times New Roman" w:cs="Arial"/>
          <w:sz w:val="24"/>
          <w:szCs w:val="24"/>
          <w:lang w:eastAsia="hr-HR"/>
        </w:rPr>
      </w:pPr>
    </w:p>
    <w:p w:rsidRPr="00C907F3" w:rsidR="00B20E76" w:rsidP="006D2A83" w:rsidRDefault="00B20E76">
      <w:pPr>
        <w:spacing w:after="0" w:line="240" w:lineRule="auto"/>
        <w:ind w:firstLine="708"/>
        <w:jc w:val="both"/>
        <w:rPr>
          <w:rFonts w:ascii="Arial" w:hAnsi="Arial" w:cs="Arial"/>
          <w:sz w:val="24"/>
          <w:szCs w:val="24"/>
        </w:rPr>
      </w:pPr>
    </w:p>
    <w:p w:rsidR="00635DD9" w:rsidP="00C907F3" w:rsidRDefault="00F85C44">
      <w:pPr>
        <w:widowControl w:val="false"/>
        <w:spacing w:after="0" w:line="240" w:lineRule="auto"/>
        <w:jc w:val="both"/>
        <w:rPr>
          <w:rFonts w:ascii="Arial" w:hAnsi="Arial" w:cs="Arial"/>
          <w:sz w:val="24"/>
          <w:szCs w:val="24"/>
        </w:rPr>
      </w:pPr>
      <w:r>
        <w:rPr>
          <w:rFonts w:ascii="Arial" w:hAnsi="Arial" w:cs="Arial"/>
          <w:sz w:val="24"/>
          <w:szCs w:val="24"/>
        </w:rPr>
        <w:tab/>
      </w:r>
      <w:r w:rsidRPr="00C907F3" w:rsidR="00C907F3">
        <w:rPr>
          <w:rFonts w:ascii="Arial" w:hAnsi="Arial" w:cs="Arial"/>
          <w:sz w:val="24"/>
          <w:szCs w:val="24"/>
        </w:rPr>
        <w:t xml:space="preserve">Utvrđuje se da </w:t>
      </w:r>
      <w:r w:rsidR="00635DD9">
        <w:rPr>
          <w:rFonts w:ascii="Arial" w:hAnsi="Arial" w:cs="Arial"/>
          <w:sz w:val="24"/>
          <w:szCs w:val="24"/>
        </w:rPr>
        <w:t>su prodane</w:t>
      </w:r>
      <w:r w:rsidRPr="00C907F3" w:rsidR="00C907F3">
        <w:rPr>
          <w:rFonts w:ascii="Arial" w:hAnsi="Arial" w:cs="Arial"/>
          <w:sz w:val="24"/>
          <w:szCs w:val="24"/>
        </w:rPr>
        <w:t xml:space="preserve"> nekretnin</w:t>
      </w:r>
      <w:r w:rsidR="00635DD9">
        <w:rPr>
          <w:rFonts w:ascii="Arial" w:hAnsi="Arial" w:cs="Arial"/>
          <w:sz w:val="24"/>
          <w:szCs w:val="24"/>
        </w:rPr>
        <w:t>e upisane u</w:t>
      </w:r>
    </w:p>
    <w:p w:rsidR="00635DD9" w:rsidP="00C907F3" w:rsidRDefault="00635DD9">
      <w:pPr>
        <w:widowControl w:val="false"/>
        <w:spacing w:after="0" w:line="240" w:lineRule="auto"/>
        <w:jc w:val="both"/>
        <w:rPr>
          <w:rFonts w:ascii="Arial" w:hAnsi="Arial" w:cs="Arial"/>
          <w:sz w:val="24"/>
          <w:szCs w:val="24"/>
        </w:rPr>
      </w:pPr>
    </w:p>
    <w:p w:rsidRPr="00635DD9" w:rsidR="00635DD9" w:rsidP="00635DD9" w:rsidRDefault="00635DD9">
      <w:pPr>
        <w:spacing w:after="0" w:line="240" w:lineRule="auto"/>
        <w:jc w:val="both"/>
        <w:rPr>
          <w:rFonts w:ascii="Arial" w:hAnsi="Arial" w:eastAsia="Times New Roman" w:cs="Arial"/>
          <w:sz w:val="24"/>
          <w:szCs w:val="24"/>
          <w:lang w:eastAsia="hr-HR"/>
        </w:rPr>
      </w:pPr>
      <w:r w:rsidRPr="00635DD9">
        <w:rPr>
          <w:rFonts w:ascii="Arial" w:hAnsi="Arial" w:eastAsia="Times New Roman" w:cs="Arial"/>
          <w:sz w:val="24"/>
          <w:szCs w:val="24"/>
          <w:lang w:eastAsia="hr-HR"/>
        </w:rPr>
        <w:t>- zk.ul. broj 1019, k.o. Kalinovac, čkbr. 2912/7, kuća broj 605 i sjenokoša sa 800 čhv</w:t>
      </w:r>
    </w:p>
    <w:p w:rsidRPr="00635DD9" w:rsidR="00635DD9" w:rsidP="00635DD9" w:rsidRDefault="00635DD9">
      <w:pPr>
        <w:spacing w:after="0" w:line="240" w:lineRule="auto"/>
        <w:jc w:val="both"/>
        <w:rPr>
          <w:rFonts w:ascii="Arial" w:hAnsi="Arial" w:eastAsia="Times New Roman" w:cs="Arial"/>
          <w:sz w:val="24"/>
          <w:szCs w:val="24"/>
          <w:lang w:eastAsia="hr-HR"/>
        </w:rPr>
      </w:pPr>
      <w:r w:rsidRPr="00635DD9">
        <w:rPr>
          <w:rFonts w:ascii="Arial" w:hAnsi="Arial" w:eastAsia="Times New Roman" w:cs="Arial"/>
          <w:sz w:val="24"/>
          <w:szCs w:val="24"/>
          <w:lang w:eastAsia="hr-HR"/>
        </w:rPr>
        <w:t>- zk.ul. broj 1483, k.o. Kalinovac, čkbr. 2911/2, livada u Putinama sa 726 čhv</w:t>
      </w:r>
    </w:p>
    <w:p w:rsidRPr="00635DD9" w:rsidR="00635DD9" w:rsidP="00635DD9" w:rsidRDefault="00635DD9">
      <w:pPr>
        <w:spacing w:after="0" w:line="240" w:lineRule="auto"/>
        <w:jc w:val="both"/>
        <w:rPr>
          <w:rFonts w:ascii="Arial" w:hAnsi="Arial" w:eastAsia="Times New Roman" w:cs="Arial"/>
          <w:sz w:val="24"/>
          <w:szCs w:val="24"/>
          <w:lang w:eastAsia="hr-HR"/>
        </w:rPr>
      </w:pPr>
      <w:r w:rsidRPr="00635DD9">
        <w:rPr>
          <w:rFonts w:ascii="Arial" w:hAnsi="Arial" w:eastAsia="Times New Roman" w:cs="Arial"/>
          <w:sz w:val="24"/>
          <w:szCs w:val="24"/>
          <w:lang w:eastAsia="hr-HR"/>
        </w:rPr>
        <w:t>- zk.ul. broj 3093, k.o. Kalinovac, čkbr. 2912/3, sjenokoša  u Putinama sa 800 čhv i čkbr. 2912/4, sjenokoša u Putinama sa 29</w:t>
      </w:r>
      <w:r>
        <w:rPr>
          <w:rFonts w:ascii="Arial" w:hAnsi="Arial" w:eastAsia="Times New Roman" w:cs="Arial"/>
          <w:sz w:val="24"/>
          <w:szCs w:val="24"/>
          <w:lang w:eastAsia="hr-HR"/>
        </w:rPr>
        <w:t>7 čhv, ukupne površine 1097 čhv</w:t>
      </w:r>
    </w:p>
    <w:p w:rsidRPr="006240A3" w:rsidR="00635DD9" w:rsidP="00C907F3" w:rsidRDefault="00635DD9">
      <w:pPr>
        <w:widowControl w:val="false"/>
        <w:spacing w:after="0" w:line="240" w:lineRule="auto"/>
        <w:jc w:val="both"/>
        <w:rPr>
          <w:rFonts w:ascii="Arial" w:hAnsi="Arial" w:cs="Arial"/>
          <w:sz w:val="24"/>
          <w:szCs w:val="24"/>
        </w:rPr>
      </w:pPr>
    </w:p>
    <w:p w:rsidRPr="006240A3" w:rsidR="00C907F3" w:rsidP="00C907F3" w:rsidRDefault="00C907F3">
      <w:pPr>
        <w:widowControl w:val="false"/>
        <w:spacing w:after="0" w:line="240" w:lineRule="auto"/>
        <w:jc w:val="both"/>
        <w:rPr>
          <w:rFonts w:ascii="Arial" w:hAnsi="Arial" w:cs="Arial"/>
          <w:sz w:val="24"/>
          <w:szCs w:val="24"/>
        </w:rPr>
      </w:pPr>
      <w:r w:rsidRPr="006240A3">
        <w:rPr>
          <w:rFonts w:ascii="Arial" w:hAnsi="Arial" w:cs="Arial"/>
          <w:sz w:val="24"/>
          <w:szCs w:val="24"/>
        </w:rPr>
        <w:t xml:space="preserve">za iznos kupovnine od </w:t>
      </w:r>
      <w:r w:rsidRPr="006240A3" w:rsidR="00635DD9">
        <w:rPr>
          <w:rFonts w:ascii="Arial" w:hAnsi="Arial" w:cs="Arial"/>
          <w:sz w:val="24"/>
          <w:szCs w:val="24"/>
        </w:rPr>
        <w:t>6.636,38 eura</w:t>
      </w:r>
      <w:r w:rsidRPr="006240A3">
        <w:rPr>
          <w:rFonts w:ascii="Arial" w:hAnsi="Arial" w:cs="Arial"/>
          <w:sz w:val="24"/>
          <w:szCs w:val="24"/>
        </w:rPr>
        <w:t>. Kupac je u cijelosti uplatio kupovninu, a rješenje o dosudi nekretnine kupcu broj St-</w:t>
      </w:r>
      <w:r w:rsidRPr="006240A3" w:rsidR="00635DD9">
        <w:rPr>
          <w:rFonts w:ascii="Arial" w:hAnsi="Arial" w:cs="Arial"/>
          <w:sz w:val="24"/>
          <w:szCs w:val="24"/>
        </w:rPr>
        <w:t>281</w:t>
      </w:r>
      <w:r w:rsidRPr="006240A3">
        <w:rPr>
          <w:rFonts w:ascii="Arial" w:hAnsi="Arial" w:cs="Arial"/>
          <w:sz w:val="24"/>
          <w:szCs w:val="24"/>
        </w:rPr>
        <w:t>/20</w:t>
      </w:r>
      <w:r w:rsidRPr="006240A3" w:rsidR="00B756B4">
        <w:rPr>
          <w:rFonts w:ascii="Arial" w:hAnsi="Arial" w:cs="Arial"/>
          <w:sz w:val="24"/>
          <w:szCs w:val="24"/>
        </w:rPr>
        <w:t>19</w:t>
      </w:r>
      <w:r w:rsidRPr="006240A3">
        <w:rPr>
          <w:rFonts w:ascii="Arial" w:hAnsi="Arial" w:cs="Arial"/>
          <w:sz w:val="24"/>
          <w:szCs w:val="24"/>
        </w:rPr>
        <w:t>-</w:t>
      </w:r>
      <w:r w:rsidRPr="006240A3" w:rsidR="00635DD9">
        <w:rPr>
          <w:rFonts w:ascii="Arial" w:hAnsi="Arial" w:cs="Arial"/>
          <w:sz w:val="24"/>
          <w:szCs w:val="24"/>
        </w:rPr>
        <w:t>40</w:t>
      </w:r>
      <w:r w:rsidRPr="006240A3">
        <w:rPr>
          <w:rFonts w:ascii="Arial" w:hAnsi="Arial" w:cs="Arial"/>
          <w:sz w:val="24"/>
          <w:szCs w:val="24"/>
        </w:rPr>
        <w:t xml:space="preserve"> od </w:t>
      </w:r>
      <w:r w:rsidRPr="006240A3" w:rsidR="00B756B4">
        <w:rPr>
          <w:rFonts w:ascii="Arial" w:hAnsi="Arial" w:cs="Arial"/>
          <w:sz w:val="24"/>
          <w:szCs w:val="24"/>
        </w:rPr>
        <w:t>24</w:t>
      </w:r>
      <w:r w:rsidRPr="006240A3">
        <w:rPr>
          <w:rFonts w:ascii="Arial" w:hAnsi="Arial" w:cs="Arial"/>
          <w:sz w:val="24"/>
          <w:szCs w:val="24"/>
        </w:rPr>
        <w:t xml:space="preserve">. </w:t>
      </w:r>
      <w:r w:rsidRPr="006240A3" w:rsidR="00635DD9">
        <w:rPr>
          <w:rFonts w:ascii="Arial" w:hAnsi="Arial" w:cs="Arial"/>
          <w:sz w:val="24"/>
          <w:szCs w:val="24"/>
        </w:rPr>
        <w:t>travnja</w:t>
      </w:r>
      <w:r w:rsidRPr="006240A3">
        <w:rPr>
          <w:rFonts w:ascii="Arial" w:hAnsi="Arial" w:cs="Arial"/>
          <w:sz w:val="24"/>
          <w:szCs w:val="24"/>
        </w:rPr>
        <w:t xml:space="preserve"> 202</w:t>
      </w:r>
      <w:r w:rsidRPr="006240A3" w:rsidR="00635DD9">
        <w:rPr>
          <w:rFonts w:ascii="Arial" w:hAnsi="Arial" w:cs="Arial"/>
          <w:sz w:val="24"/>
          <w:szCs w:val="24"/>
        </w:rPr>
        <w:t>3</w:t>
      </w:r>
      <w:r w:rsidRPr="006240A3">
        <w:rPr>
          <w:rFonts w:ascii="Arial" w:hAnsi="Arial" w:cs="Arial"/>
          <w:sz w:val="24"/>
          <w:szCs w:val="24"/>
        </w:rPr>
        <w:t>. steklo je svojstvo pravomoćnosti.</w:t>
      </w:r>
    </w:p>
    <w:p w:rsidRPr="00C907F3" w:rsidR="00C907F3" w:rsidP="00C907F3" w:rsidRDefault="00C907F3">
      <w:pPr>
        <w:spacing w:after="0" w:line="240" w:lineRule="auto"/>
        <w:ind w:firstLine="708"/>
        <w:jc w:val="both"/>
        <w:rPr>
          <w:rFonts w:ascii="Arial" w:hAnsi="Arial" w:cs="Arial"/>
          <w:color w:val="FF0000"/>
          <w:sz w:val="24"/>
          <w:szCs w:val="24"/>
        </w:rPr>
      </w:pPr>
    </w:p>
    <w:p w:rsidRPr="006240A3" w:rsidR="00C907F3" w:rsidP="00C907F3" w:rsidRDefault="00C907F3">
      <w:pPr>
        <w:spacing w:after="0" w:line="240" w:lineRule="auto"/>
        <w:ind w:firstLine="708"/>
        <w:jc w:val="both"/>
        <w:rPr>
          <w:rFonts w:ascii="Arial" w:hAnsi="Arial" w:cs="Arial"/>
          <w:sz w:val="24"/>
          <w:szCs w:val="24"/>
        </w:rPr>
      </w:pPr>
      <w:r w:rsidRPr="006240A3">
        <w:rPr>
          <w:rFonts w:ascii="Arial" w:hAnsi="Arial" w:cs="Arial"/>
          <w:sz w:val="24"/>
          <w:szCs w:val="24"/>
        </w:rPr>
        <w:t xml:space="preserve">Utvrđuje se da je stečajni upravitelj dana </w:t>
      </w:r>
      <w:r w:rsidRPr="006240A3" w:rsidR="009D2B84">
        <w:rPr>
          <w:rFonts w:ascii="Arial" w:hAnsi="Arial" w:cs="Arial"/>
          <w:sz w:val="24"/>
          <w:szCs w:val="24"/>
        </w:rPr>
        <w:t>2</w:t>
      </w:r>
      <w:r w:rsidRPr="006240A3" w:rsidR="009509E7">
        <w:rPr>
          <w:rFonts w:ascii="Arial" w:hAnsi="Arial" w:cs="Arial"/>
          <w:sz w:val="24"/>
          <w:szCs w:val="24"/>
        </w:rPr>
        <w:t>4</w:t>
      </w:r>
      <w:r w:rsidRPr="006240A3">
        <w:rPr>
          <w:rFonts w:ascii="Arial" w:hAnsi="Arial" w:cs="Arial"/>
          <w:sz w:val="24"/>
          <w:szCs w:val="24"/>
        </w:rPr>
        <w:t xml:space="preserve">. </w:t>
      </w:r>
      <w:r w:rsidRPr="006240A3" w:rsidR="009D2B84">
        <w:rPr>
          <w:rFonts w:ascii="Arial" w:hAnsi="Arial" w:cs="Arial"/>
          <w:sz w:val="24"/>
          <w:szCs w:val="24"/>
        </w:rPr>
        <w:t>svibnja</w:t>
      </w:r>
      <w:r w:rsidRPr="006240A3">
        <w:rPr>
          <w:rFonts w:ascii="Arial" w:hAnsi="Arial" w:cs="Arial"/>
          <w:sz w:val="24"/>
          <w:szCs w:val="24"/>
        </w:rPr>
        <w:t xml:space="preserve"> </w:t>
      </w:r>
      <w:r w:rsidRPr="006240A3" w:rsidR="009B0D62">
        <w:rPr>
          <w:rFonts w:ascii="Arial" w:hAnsi="Arial" w:cs="Arial"/>
          <w:sz w:val="24"/>
          <w:szCs w:val="24"/>
        </w:rPr>
        <w:t>202</w:t>
      </w:r>
      <w:r w:rsidRPr="006240A3" w:rsidR="009D2B84">
        <w:rPr>
          <w:rFonts w:ascii="Arial" w:hAnsi="Arial" w:cs="Arial"/>
          <w:sz w:val="24"/>
          <w:szCs w:val="24"/>
        </w:rPr>
        <w:t>3</w:t>
      </w:r>
      <w:r w:rsidRPr="006240A3">
        <w:rPr>
          <w:rFonts w:ascii="Arial" w:hAnsi="Arial" w:cs="Arial"/>
          <w:sz w:val="24"/>
          <w:szCs w:val="24"/>
        </w:rPr>
        <w:t xml:space="preserve">. sudu dostavio prijedlog za diobu kupovnine sa obračunom troškova u smislu čl. 254. Stečajnog zakona te je prijedlog objavljen na e-Oglasnoj ploči suda. </w:t>
      </w:r>
    </w:p>
    <w:p w:rsidRPr="00C907F3" w:rsidR="00C907F3" w:rsidP="00C907F3" w:rsidRDefault="00C907F3">
      <w:pPr>
        <w:spacing w:after="0" w:line="240" w:lineRule="auto"/>
        <w:ind w:firstLine="708"/>
        <w:jc w:val="both"/>
        <w:rPr>
          <w:rFonts w:ascii="Arial" w:hAnsi="Arial" w:cs="Arial"/>
          <w:sz w:val="24"/>
          <w:szCs w:val="24"/>
        </w:rPr>
      </w:pPr>
    </w:p>
    <w:p w:rsidR="006240A3" w:rsidP="00C907F3" w:rsidRDefault="006240A3">
      <w:pPr>
        <w:spacing w:after="0" w:line="240" w:lineRule="auto"/>
        <w:ind w:firstLine="708"/>
        <w:jc w:val="both"/>
        <w:rPr>
          <w:rFonts w:ascii="Arial" w:hAnsi="Arial" w:cs="Arial"/>
          <w:sz w:val="24"/>
          <w:szCs w:val="24"/>
        </w:rPr>
      </w:pPr>
      <w:r>
        <w:rPr>
          <w:rFonts w:ascii="Arial" w:hAnsi="Arial" w:cs="Arial"/>
          <w:sz w:val="24"/>
          <w:szCs w:val="24"/>
        </w:rPr>
        <w:t>Stečajna upraviteljica na današnjem ročištu ističe da su zbog proteka vremena se povećali troškovi unovčenja nekretnina i to s osnova knjigovodstvenih usluga odnosno ukupnom iznosu troškova unovčenja potrebno je pridodati troškove knjigovodstvenih usluga za mjeseca rujan i listopad 2023. u ukupnom iznosu od 1.250,00 kn (uključen PDV) ili 165,90 eura. Sumarno ukupni troškovi unovčenja nekretnina iznose 6.052,70 eura te se predlaže na račun stečajnog dužnika uplatiti taj iznos. Posljedično za razlučnog vjerovnika RH preostaje iznos od 583,98 eura.</w:t>
      </w:r>
    </w:p>
    <w:p w:rsidR="006240A3" w:rsidP="00C907F3" w:rsidRDefault="006240A3">
      <w:pPr>
        <w:spacing w:after="0" w:line="240" w:lineRule="auto"/>
        <w:ind w:firstLine="708"/>
        <w:jc w:val="both"/>
        <w:rPr>
          <w:rFonts w:ascii="Arial" w:hAnsi="Arial" w:cs="Arial"/>
          <w:sz w:val="24"/>
          <w:szCs w:val="24"/>
        </w:rPr>
      </w:pPr>
    </w:p>
    <w:p w:rsidR="006240A3" w:rsidP="00C907F3" w:rsidRDefault="006240A3">
      <w:pPr>
        <w:spacing w:after="0" w:line="240" w:lineRule="auto"/>
        <w:ind w:firstLine="708"/>
        <w:jc w:val="both"/>
        <w:rPr>
          <w:rFonts w:ascii="Arial" w:hAnsi="Arial" w:cs="Arial"/>
          <w:sz w:val="24"/>
          <w:szCs w:val="24"/>
        </w:rPr>
      </w:pPr>
      <w:r>
        <w:rPr>
          <w:rFonts w:ascii="Arial" w:hAnsi="Arial" w:cs="Arial"/>
          <w:sz w:val="24"/>
          <w:szCs w:val="24"/>
        </w:rPr>
        <w:lastRenderedPageBreak/>
        <w:t>Na upit suda, a vezano za založno pravo koje je na predmetnim nekretninama uknjiženo pod brojem Z-2460/06 odnosno zabilježba ovrhe rješenja o ovrsi Trgovačkog suda u Bjelovaru od 10. studenoga 2006. (broj ovrhe Ovr-1107/06, ovrhovoditelj NEXE d.d.) stečajna upraviteljica ističe da je predmetni prijedlog raspodjele kupovnine dostavila založnom vjerovniku putem maila 24. svibnja 2023. te da povratno nije primila nikakvu informaciju u smislu da bi se društvo NEXE d.d. protivilo prijedlogu stečajne upraviteljice.</w:t>
      </w:r>
    </w:p>
    <w:p w:rsidR="006240A3" w:rsidP="00C907F3" w:rsidRDefault="006240A3">
      <w:pPr>
        <w:spacing w:after="0" w:line="240" w:lineRule="auto"/>
        <w:ind w:firstLine="708"/>
        <w:jc w:val="both"/>
        <w:rPr>
          <w:rFonts w:ascii="Arial" w:hAnsi="Arial" w:cs="Arial"/>
          <w:sz w:val="24"/>
          <w:szCs w:val="24"/>
        </w:rPr>
      </w:pPr>
    </w:p>
    <w:p w:rsidR="006240A3" w:rsidP="00C907F3" w:rsidRDefault="006240A3">
      <w:pPr>
        <w:spacing w:after="0" w:line="240" w:lineRule="auto"/>
        <w:ind w:firstLine="708"/>
        <w:jc w:val="both"/>
        <w:rPr>
          <w:rFonts w:ascii="Arial" w:hAnsi="Arial" w:cs="Arial"/>
          <w:sz w:val="24"/>
          <w:szCs w:val="24"/>
        </w:rPr>
      </w:pPr>
      <w:r>
        <w:rPr>
          <w:rFonts w:ascii="Arial" w:hAnsi="Arial" w:cs="Arial"/>
          <w:sz w:val="24"/>
          <w:szCs w:val="24"/>
        </w:rPr>
        <w:t>Utvrđuje se da u ovaj ovršni spis nije zaprimljen obračun tražbine založnog vjerovnika NEXE d.d. iako je navedeni založni vjerovnik primio poziv za ovo ročište.</w:t>
      </w:r>
    </w:p>
    <w:p w:rsidR="00EE5A39" w:rsidP="00C907F3" w:rsidRDefault="00EE5A39">
      <w:pPr>
        <w:spacing w:after="0" w:line="240" w:lineRule="auto"/>
        <w:ind w:firstLine="708"/>
        <w:jc w:val="both"/>
        <w:rPr>
          <w:rFonts w:ascii="Arial" w:hAnsi="Arial" w:cs="Arial"/>
          <w:sz w:val="24"/>
          <w:szCs w:val="24"/>
        </w:rPr>
      </w:pPr>
    </w:p>
    <w:p w:rsidR="00EE5A39" w:rsidP="00C907F3" w:rsidRDefault="00EE5A39">
      <w:pPr>
        <w:spacing w:after="0" w:line="240" w:lineRule="auto"/>
        <w:ind w:firstLine="708"/>
        <w:jc w:val="both"/>
        <w:rPr>
          <w:rFonts w:ascii="Arial" w:hAnsi="Arial" w:cs="Arial"/>
          <w:sz w:val="24"/>
          <w:szCs w:val="24"/>
        </w:rPr>
      </w:pPr>
      <w:r>
        <w:rPr>
          <w:rFonts w:ascii="Arial" w:hAnsi="Arial" w:cs="Arial"/>
          <w:sz w:val="24"/>
          <w:szCs w:val="24"/>
        </w:rPr>
        <w:t xml:space="preserve">Zastupnica vjerovnika RH suglasna je sa prijedlogom stečajne upraviteljice odnosno nema primjedbi na njezin obračun troškova unovčenja nekretnina te i predlaže da se iznos koji preostaje nakon podmirenja troškova unovčenja nekretnina raspodjeli vjerovniku Republici Hrvatskoj. U kratkom roku u spis će dostaviti broj računa na koji je potrebno uplatiti kupovninu. </w:t>
      </w:r>
    </w:p>
    <w:p w:rsidRPr="00EE5A39" w:rsidR="006240A3" w:rsidP="00C907F3" w:rsidRDefault="006240A3">
      <w:pPr>
        <w:spacing w:after="0" w:line="240" w:lineRule="auto"/>
        <w:ind w:firstLine="708"/>
        <w:jc w:val="both"/>
        <w:rPr>
          <w:rFonts w:ascii="Arial" w:hAnsi="Arial" w:cs="Arial"/>
          <w:sz w:val="24"/>
          <w:szCs w:val="24"/>
        </w:rPr>
      </w:pPr>
    </w:p>
    <w:p w:rsidRPr="00EE5A39" w:rsidR="005C27EC" w:rsidP="00C907F3" w:rsidRDefault="00EE5A39">
      <w:pPr>
        <w:spacing w:after="0" w:line="240" w:lineRule="auto"/>
        <w:ind w:firstLine="708"/>
        <w:jc w:val="both"/>
        <w:rPr>
          <w:rFonts w:ascii="Arial" w:hAnsi="Arial" w:cs="Arial"/>
          <w:sz w:val="24"/>
          <w:szCs w:val="24"/>
        </w:rPr>
      </w:pPr>
      <w:r w:rsidRPr="00EE5A39">
        <w:rPr>
          <w:rFonts w:ascii="Arial" w:hAnsi="Arial" w:cs="Arial"/>
          <w:sz w:val="24"/>
          <w:szCs w:val="24"/>
        </w:rPr>
        <w:t>Stečajna</w:t>
      </w:r>
      <w:r w:rsidRPr="00EE5A39" w:rsidR="005C27EC">
        <w:rPr>
          <w:rFonts w:ascii="Arial" w:hAnsi="Arial" w:cs="Arial"/>
          <w:sz w:val="24"/>
          <w:szCs w:val="24"/>
        </w:rPr>
        <w:t xml:space="preserve"> upravitelj</w:t>
      </w:r>
      <w:r w:rsidRPr="00EE5A39">
        <w:rPr>
          <w:rFonts w:ascii="Arial" w:hAnsi="Arial" w:cs="Arial"/>
          <w:sz w:val="24"/>
          <w:szCs w:val="24"/>
        </w:rPr>
        <w:t>ica</w:t>
      </w:r>
      <w:r w:rsidRPr="00EE5A39" w:rsidR="005C27EC">
        <w:rPr>
          <w:rFonts w:ascii="Arial" w:hAnsi="Arial" w:cs="Arial"/>
          <w:sz w:val="24"/>
          <w:szCs w:val="24"/>
        </w:rPr>
        <w:t xml:space="preserve"> predlaže da se iznos unovčenja nekretnine isplati na račun stečajnog dužnika </w:t>
      </w:r>
      <w:r w:rsidRPr="00EE5A39" w:rsidR="009D2B84">
        <w:rPr>
          <w:rFonts w:ascii="Arial" w:hAnsi="Arial" w:cs="Arial"/>
          <w:sz w:val="24"/>
          <w:szCs w:val="24"/>
        </w:rPr>
        <w:t>broj IBAN HR07 23860021119035018</w:t>
      </w:r>
      <w:r w:rsidRPr="00EE5A39" w:rsidR="005C27EC">
        <w:rPr>
          <w:rFonts w:ascii="Arial" w:hAnsi="Arial" w:cs="Arial"/>
          <w:sz w:val="24"/>
          <w:szCs w:val="24"/>
        </w:rPr>
        <w:t>.</w:t>
      </w:r>
    </w:p>
    <w:p w:rsidRPr="00EE5A39" w:rsidR="00C907F3" w:rsidP="00C907F3" w:rsidRDefault="00C907F3">
      <w:pPr>
        <w:spacing w:after="0" w:line="240" w:lineRule="auto"/>
        <w:ind w:firstLine="708"/>
        <w:jc w:val="both"/>
        <w:rPr>
          <w:rFonts w:ascii="Arial" w:hAnsi="Arial" w:cs="Arial"/>
          <w:sz w:val="24"/>
          <w:szCs w:val="24"/>
        </w:rPr>
      </w:pPr>
    </w:p>
    <w:p w:rsidRPr="00C907F3" w:rsidR="00C907F3" w:rsidP="00C907F3" w:rsidRDefault="00C907F3">
      <w:pPr>
        <w:spacing w:after="240" w:line="240" w:lineRule="auto"/>
        <w:ind w:firstLine="708"/>
        <w:jc w:val="both"/>
        <w:rPr>
          <w:rFonts w:ascii="Arial" w:hAnsi="Arial" w:cs="Arial"/>
          <w:sz w:val="24"/>
          <w:szCs w:val="24"/>
        </w:rPr>
      </w:pPr>
      <w:r w:rsidRPr="00C907F3">
        <w:rPr>
          <w:rFonts w:ascii="Arial" w:hAnsi="Arial" w:cs="Arial"/>
          <w:sz w:val="24"/>
          <w:szCs w:val="24"/>
        </w:rPr>
        <w:t>Sud donosi</w:t>
      </w:r>
    </w:p>
    <w:p w:rsidRPr="00C907F3" w:rsidR="00C907F3" w:rsidP="00C907F3" w:rsidRDefault="00EE5A39">
      <w:pPr>
        <w:spacing w:after="240" w:line="240" w:lineRule="auto"/>
        <w:jc w:val="center"/>
        <w:rPr>
          <w:rFonts w:ascii="Arial" w:hAnsi="Arial" w:cs="Arial"/>
          <w:sz w:val="24"/>
          <w:szCs w:val="24"/>
        </w:rPr>
      </w:pPr>
      <w:r>
        <w:rPr>
          <w:rFonts w:ascii="Arial" w:hAnsi="Arial" w:cs="Arial"/>
          <w:sz w:val="24"/>
          <w:szCs w:val="24"/>
        </w:rPr>
        <w:t xml:space="preserve">z a k lj u č a k </w:t>
      </w:r>
    </w:p>
    <w:p w:rsidR="006D2A83" w:rsidP="00C907F3" w:rsidRDefault="00EE5A39">
      <w:pPr>
        <w:spacing w:after="0" w:line="240" w:lineRule="auto"/>
        <w:ind w:firstLine="708"/>
        <w:jc w:val="both"/>
        <w:rPr>
          <w:rFonts w:ascii="Arial" w:hAnsi="Arial" w:cs="Arial"/>
          <w:sz w:val="24"/>
          <w:szCs w:val="24"/>
        </w:rPr>
      </w:pPr>
      <w:r>
        <w:rPr>
          <w:rFonts w:ascii="Arial" w:hAnsi="Arial" w:cs="Arial"/>
          <w:sz w:val="24"/>
          <w:szCs w:val="24"/>
        </w:rPr>
        <w:t>I.</w:t>
      </w:r>
      <w:r>
        <w:rPr>
          <w:rFonts w:ascii="Arial" w:hAnsi="Arial" w:cs="Arial"/>
          <w:sz w:val="24"/>
          <w:szCs w:val="24"/>
        </w:rPr>
        <w:tab/>
      </w:r>
      <w:r w:rsidRPr="00C907F3" w:rsidR="00C907F3">
        <w:rPr>
          <w:rFonts w:ascii="Arial" w:hAnsi="Arial" w:cs="Arial"/>
          <w:sz w:val="24"/>
          <w:szCs w:val="24"/>
        </w:rPr>
        <w:t>Rješenje o namirenju će se donijeti pisanim putem.</w:t>
      </w:r>
      <w:r w:rsidRPr="00C907F3" w:rsidR="006D2A83">
        <w:rPr>
          <w:rFonts w:ascii="Arial" w:hAnsi="Arial" w:cs="Arial"/>
          <w:sz w:val="24"/>
          <w:szCs w:val="24"/>
        </w:rPr>
        <w:tab/>
      </w:r>
    </w:p>
    <w:p w:rsidR="00EE5A39" w:rsidP="00C907F3" w:rsidRDefault="00EE5A39">
      <w:pPr>
        <w:spacing w:after="0" w:line="240" w:lineRule="auto"/>
        <w:ind w:firstLine="708"/>
        <w:jc w:val="both"/>
        <w:rPr>
          <w:rFonts w:ascii="Arial" w:hAnsi="Arial" w:cs="Arial"/>
          <w:sz w:val="24"/>
          <w:szCs w:val="24"/>
        </w:rPr>
      </w:pPr>
    </w:p>
    <w:p w:rsidRPr="00C907F3" w:rsidR="00EE5A39" w:rsidP="00C907F3" w:rsidRDefault="00EE5A39">
      <w:pPr>
        <w:spacing w:after="0" w:line="240" w:lineRule="auto"/>
        <w:ind w:firstLine="708"/>
        <w:jc w:val="both"/>
        <w:rPr>
          <w:rFonts w:ascii="Arial" w:hAnsi="Arial" w:cs="Arial"/>
          <w:sz w:val="24"/>
          <w:szCs w:val="24"/>
        </w:rPr>
      </w:pPr>
      <w:r>
        <w:rPr>
          <w:rFonts w:ascii="Arial" w:hAnsi="Arial" w:cs="Arial"/>
          <w:sz w:val="24"/>
          <w:szCs w:val="24"/>
        </w:rPr>
        <w:t xml:space="preserve">II. </w:t>
      </w:r>
      <w:r>
        <w:rPr>
          <w:rFonts w:ascii="Arial" w:hAnsi="Arial" w:cs="Arial"/>
          <w:sz w:val="24"/>
          <w:szCs w:val="24"/>
        </w:rPr>
        <w:tab/>
        <w:t xml:space="preserve">Poziva se vjerovnik RH da u spis u kratkom roku dostavi broj računa </w:t>
      </w:r>
      <w:r>
        <w:rPr>
          <w:rFonts w:ascii="Arial" w:hAnsi="Arial" w:cs="Arial"/>
          <w:sz w:val="24"/>
          <w:szCs w:val="24"/>
        </w:rPr>
        <w:tab/>
      </w:r>
      <w:r>
        <w:rPr>
          <w:rFonts w:ascii="Arial" w:hAnsi="Arial" w:cs="Arial"/>
          <w:sz w:val="24"/>
          <w:szCs w:val="24"/>
        </w:rPr>
        <w:tab/>
        <w:t>za uplatu kupovnine.</w:t>
      </w:r>
    </w:p>
    <w:p w:rsidRPr="00C907F3" w:rsidR="006D2A83" w:rsidP="006D2A83" w:rsidRDefault="006D2A83">
      <w:pPr>
        <w:spacing w:after="0" w:line="240" w:lineRule="auto"/>
        <w:ind w:firstLine="708"/>
        <w:jc w:val="both"/>
        <w:rPr>
          <w:rFonts w:ascii="Arial" w:hAnsi="Arial" w:cs="Arial"/>
          <w:sz w:val="24"/>
          <w:szCs w:val="24"/>
        </w:rPr>
      </w:pPr>
    </w:p>
    <w:p w:rsidR="00F85C44" w:rsidP="00F85C44" w:rsidRDefault="00F85C44">
      <w:pPr>
        <w:spacing w:after="0" w:line="240" w:lineRule="auto"/>
        <w:jc w:val="both"/>
        <w:rPr>
          <w:rFonts w:ascii="Arial" w:hAnsi="Arial" w:cs="Arial"/>
          <w:sz w:val="24"/>
          <w:szCs w:val="24"/>
        </w:rPr>
      </w:pPr>
      <w:r>
        <w:rPr>
          <w:rFonts w:ascii="Arial" w:hAnsi="Arial" w:cs="Arial"/>
          <w:sz w:val="24"/>
          <w:szCs w:val="24"/>
        </w:rPr>
        <w:tab/>
      </w:r>
    </w:p>
    <w:p w:rsidR="00AF344A" w:rsidP="00F85C44" w:rsidRDefault="00F85C44">
      <w:pPr>
        <w:spacing w:after="0" w:line="240" w:lineRule="auto"/>
        <w:jc w:val="both"/>
        <w:rPr>
          <w:rFonts w:ascii="Arial" w:hAnsi="Arial" w:cs="Arial"/>
          <w:sz w:val="24"/>
          <w:szCs w:val="24"/>
        </w:rPr>
      </w:pPr>
      <w:r>
        <w:rPr>
          <w:rFonts w:ascii="Arial" w:hAnsi="Arial" w:cs="Arial"/>
          <w:sz w:val="24"/>
          <w:szCs w:val="24"/>
        </w:rPr>
        <w:tab/>
        <w:t>Ovaj zapisnik objavit će se na e-Oglasnoj ploči suda.</w:t>
      </w:r>
    </w:p>
    <w:p w:rsidR="00F85C44" w:rsidP="006D2A83" w:rsidRDefault="00F85C44">
      <w:pPr>
        <w:spacing w:after="0" w:line="240" w:lineRule="auto"/>
        <w:jc w:val="center"/>
        <w:rPr>
          <w:rFonts w:ascii="Arial" w:hAnsi="Arial" w:cs="Arial"/>
          <w:sz w:val="24"/>
          <w:szCs w:val="24"/>
        </w:rPr>
      </w:pPr>
    </w:p>
    <w:p w:rsidRPr="00C907F3" w:rsidR="00F85C44" w:rsidP="006D2A83" w:rsidRDefault="00F85C44">
      <w:pPr>
        <w:spacing w:after="0" w:line="240" w:lineRule="auto"/>
        <w:jc w:val="center"/>
        <w:rPr>
          <w:rFonts w:ascii="Arial" w:hAnsi="Arial" w:cs="Arial"/>
          <w:sz w:val="24"/>
          <w:szCs w:val="24"/>
        </w:rPr>
      </w:pPr>
    </w:p>
    <w:p w:rsidRPr="00C907F3" w:rsidR="006D2A83" w:rsidP="006D2A83" w:rsidRDefault="006D2A83">
      <w:pPr>
        <w:spacing w:after="0" w:line="240" w:lineRule="auto"/>
        <w:jc w:val="center"/>
        <w:rPr>
          <w:rFonts w:ascii="Arial" w:hAnsi="Arial" w:cs="Arial"/>
          <w:sz w:val="24"/>
          <w:szCs w:val="24"/>
        </w:rPr>
      </w:pPr>
      <w:r w:rsidRPr="00C907F3">
        <w:rPr>
          <w:rFonts w:ascii="Arial" w:hAnsi="Arial" w:cs="Arial"/>
          <w:sz w:val="24"/>
          <w:szCs w:val="24"/>
        </w:rPr>
        <w:t xml:space="preserve">Dovršeno u </w:t>
      </w:r>
      <w:r w:rsidR="00EE5A39">
        <w:rPr>
          <w:rFonts w:ascii="Arial" w:hAnsi="Arial" w:cs="Arial"/>
          <w:sz w:val="24"/>
          <w:szCs w:val="24"/>
        </w:rPr>
        <w:t>9</w:t>
      </w:r>
      <w:r w:rsidRPr="00C907F3">
        <w:rPr>
          <w:rFonts w:ascii="Arial" w:hAnsi="Arial" w:cs="Arial"/>
          <w:sz w:val="24"/>
          <w:szCs w:val="24"/>
        </w:rPr>
        <w:t>:</w:t>
      </w:r>
      <w:r w:rsidR="00EE5A39">
        <w:rPr>
          <w:rFonts w:ascii="Arial" w:hAnsi="Arial" w:cs="Arial"/>
          <w:sz w:val="24"/>
          <w:szCs w:val="24"/>
        </w:rPr>
        <w:t>55</w:t>
      </w:r>
      <w:r w:rsidRPr="00C907F3">
        <w:rPr>
          <w:rFonts w:ascii="Arial" w:hAnsi="Arial" w:cs="Arial"/>
          <w:sz w:val="24"/>
          <w:szCs w:val="24"/>
        </w:rPr>
        <w:t xml:space="preserve"> sati.</w:t>
      </w:r>
    </w:p>
    <w:p w:rsidRPr="00C907F3" w:rsidR="006D2A83" w:rsidP="006D2A83" w:rsidRDefault="006D2A83">
      <w:pPr>
        <w:spacing w:after="0" w:line="240" w:lineRule="auto"/>
        <w:jc w:val="center"/>
        <w:rPr>
          <w:rFonts w:ascii="Arial" w:hAnsi="Arial" w:cs="Arial"/>
          <w:sz w:val="24"/>
          <w:szCs w:val="24"/>
        </w:rPr>
      </w:pPr>
    </w:p>
    <w:tbl>
      <w:tblPr>
        <w:tblW w:w="0" w:type="auto"/>
        <w:tblLook w:firstRow="1" w:lastRow="0" w:firstColumn="1" w:lastColumn="0" w:noHBand="0" w:noVBand="1" w:val="04A0"/>
      </w:tblPr>
      <w:tblGrid>
        <w:gridCol w:w="3095"/>
        <w:gridCol w:w="3095"/>
        <w:gridCol w:w="3096"/>
      </w:tblGrid>
      <w:tr w:rsidRPr="00C907F3" w:rsidR="006D2A83" w:rsidTr="00AC1AF6">
        <w:tc>
          <w:tcPr>
            <w:tcW w:w="3095" w:type="dxa"/>
            <w:shd w:val="clear" w:color="auto" w:fill="auto"/>
          </w:tcPr>
          <w:p w:rsidRPr="00C907F3" w:rsidR="006D2A83" w:rsidP="00AC1AF6" w:rsidRDefault="006D2A83">
            <w:pPr>
              <w:spacing w:after="0" w:line="240" w:lineRule="auto"/>
              <w:jc w:val="both"/>
              <w:rPr>
                <w:rFonts w:ascii="Arial" w:hAnsi="Arial" w:eastAsia="Times New Roman" w:cs="Arial"/>
                <w:sz w:val="24"/>
                <w:szCs w:val="24"/>
                <w:lang w:eastAsia="hr-HR"/>
              </w:rPr>
            </w:pPr>
          </w:p>
        </w:tc>
        <w:tc>
          <w:tcPr>
            <w:tcW w:w="3095" w:type="dxa"/>
            <w:shd w:val="clear" w:color="auto" w:fill="auto"/>
          </w:tcPr>
          <w:p w:rsidRPr="00C907F3" w:rsidR="006D2A83" w:rsidP="00AC1AF6" w:rsidRDefault="006D2A83">
            <w:pPr>
              <w:spacing w:after="0" w:line="240" w:lineRule="auto"/>
              <w:jc w:val="both"/>
              <w:rPr>
                <w:rFonts w:ascii="Arial" w:hAnsi="Arial" w:eastAsia="Times New Roman" w:cs="Arial"/>
                <w:sz w:val="24"/>
                <w:szCs w:val="24"/>
                <w:lang w:eastAsia="hr-HR"/>
              </w:rPr>
            </w:pPr>
            <w:r w:rsidRPr="00C907F3">
              <w:rPr>
                <w:rFonts w:ascii="Arial" w:hAnsi="Arial" w:eastAsia="Times New Roman" w:cs="Arial"/>
                <w:sz w:val="24"/>
                <w:szCs w:val="24"/>
                <w:lang w:eastAsia="hr-HR"/>
              </w:rPr>
              <w:t xml:space="preserve">Sudac: </w:t>
            </w:r>
          </w:p>
          <w:p w:rsidRPr="00C907F3" w:rsidR="006D2A83" w:rsidP="00AC1AF6" w:rsidRDefault="006D2A83">
            <w:pPr>
              <w:spacing w:after="0" w:line="240" w:lineRule="auto"/>
              <w:jc w:val="both"/>
              <w:rPr>
                <w:rFonts w:ascii="Arial" w:hAnsi="Arial" w:eastAsia="Times New Roman" w:cs="Arial"/>
                <w:sz w:val="24"/>
                <w:szCs w:val="24"/>
                <w:lang w:eastAsia="hr-HR"/>
              </w:rPr>
            </w:pPr>
            <w:r w:rsidRPr="00C907F3">
              <w:rPr>
                <w:rFonts w:ascii="Arial" w:hAnsi="Arial" w:eastAsia="Times New Roman" w:cs="Arial"/>
                <w:sz w:val="24"/>
                <w:szCs w:val="24"/>
                <w:lang w:eastAsia="hr-HR"/>
              </w:rPr>
              <w:t xml:space="preserve"> </w:t>
            </w:r>
          </w:p>
          <w:p w:rsidRPr="00C907F3" w:rsidR="006D2A83" w:rsidP="00AC1AF6" w:rsidRDefault="006D2A83">
            <w:pPr>
              <w:spacing w:after="0" w:line="240" w:lineRule="auto"/>
              <w:jc w:val="both"/>
              <w:rPr>
                <w:rFonts w:ascii="Arial" w:hAnsi="Arial" w:eastAsia="Times New Roman" w:cs="Arial"/>
                <w:sz w:val="24"/>
                <w:szCs w:val="24"/>
                <w:lang w:eastAsia="hr-HR"/>
              </w:rPr>
            </w:pPr>
          </w:p>
          <w:p w:rsidRPr="00C907F3" w:rsidR="002C6E90" w:rsidP="00AC1AF6" w:rsidRDefault="002C6E90">
            <w:pPr>
              <w:spacing w:after="0" w:line="240" w:lineRule="auto"/>
              <w:jc w:val="both"/>
              <w:rPr>
                <w:rFonts w:ascii="Arial" w:hAnsi="Arial" w:eastAsia="Times New Roman" w:cs="Arial"/>
                <w:sz w:val="24"/>
                <w:szCs w:val="24"/>
                <w:lang w:eastAsia="hr-HR"/>
              </w:rPr>
            </w:pPr>
          </w:p>
          <w:p w:rsidRPr="00C907F3" w:rsidR="002C6E90" w:rsidP="00AC1AF6" w:rsidRDefault="002C6E90">
            <w:pPr>
              <w:spacing w:after="0" w:line="240" w:lineRule="auto"/>
              <w:jc w:val="both"/>
              <w:rPr>
                <w:rFonts w:ascii="Arial" w:hAnsi="Arial" w:eastAsia="Times New Roman" w:cs="Arial"/>
                <w:sz w:val="24"/>
                <w:szCs w:val="24"/>
                <w:lang w:eastAsia="hr-HR"/>
              </w:rPr>
            </w:pPr>
          </w:p>
          <w:p w:rsidRPr="00C907F3" w:rsidR="002C6E90" w:rsidP="00AC1AF6" w:rsidRDefault="002C6E90">
            <w:pPr>
              <w:spacing w:after="0" w:line="240" w:lineRule="auto"/>
              <w:jc w:val="both"/>
              <w:rPr>
                <w:rFonts w:ascii="Arial" w:hAnsi="Arial" w:eastAsia="Times New Roman" w:cs="Arial"/>
                <w:sz w:val="24"/>
                <w:szCs w:val="24"/>
                <w:lang w:eastAsia="hr-HR"/>
              </w:rPr>
            </w:pPr>
          </w:p>
          <w:p w:rsidRPr="00C907F3" w:rsidR="006D2A83" w:rsidP="00AC1AF6" w:rsidRDefault="006D2A83">
            <w:pPr>
              <w:spacing w:after="0" w:line="240" w:lineRule="auto"/>
              <w:jc w:val="both"/>
              <w:rPr>
                <w:rFonts w:ascii="Arial" w:hAnsi="Arial" w:eastAsia="Times New Roman" w:cs="Arial"/>
                <w:sz w:val="24"/>
                <w:szCs w:val="24"/>
                <w:lang w:eastAsia="hr-HR"/>
              </w:rPr>
            </w:pPr>
            <w:r w:rsidRPr="00C907F3">
              <w:rPr>
                <w:rFonts w:ascii="Arial" w:hAnsi="Arial" w:eastAsia="Times New Roman" w:cs="Arial"/>
                <w:sz w:val="24"/>
                <w:szCs w:val="24"/>
                <w:lang w:eastAsia="hr-HR"/>
              </w:rPr>
              <w:t>Zapisničar:</w:t>
            </w:r>
          </w:p>
        </w:tc>
        <w:tc>
          <w:tcPr>
            <w:tcW w:w="3096" w:type="dxa"/>
            <w:shd w:val="clear" w:color="auto" w:fill="auto"/>
          </w:tcPr>
          <w:p w:rsidRPr="00C907F3" w:rsidR="006D2A83" w:rsidP="00AC1AF6" w:rsidRDefault="006D2A83">
            <w:pPr>
              <w:spacing w:after="0" w:line="240" w:lineRule="auto"/>
              <w:rPr>
                <w:rFonts w:ascii="Arial" w:hAnsi="Arial" w:eastAsia="Times New Roman" w:cs="Arial"/>
                <w:sz w:val="24"/>
                <w:szCs w:val="24"/>
                <w:lang w:eastAsia="hr-HR"/>
              </w:rPr>
            </w:pPr>
            <w:r w:rsidRPr="00C907F3">
              <w:rPr>
                <w:rFonts w:ascii="Arial" w:hAnsi="Arial" w:eastAsia="Times New Roman" w:cs="Arial"/>
                <w:sz w:val="24"/>
                <w:szCs w:val="24"/>
                <w:lang w:eastAsia="hr-HR"/>
              </w:rPr>
              <w:t>Sudionici:</w:t>
            </w:r>
          </w:p>
          <w:p w:rsidRPr="00C907F3" w:rsidR="006D2A83" w:rsidP="00AC1AF6" w:rsidRDefault="006D2A83">
            <w:pPr>
              <w:spacing w:after="0" w:line="240" w:lineRule="auto"/>
              <w:rPr>
                <w:rFonts w:ascii="Arial" w:hAnsi="Arial" w:eastAsia="Times New Roman" w:cs="Arial"/>
                <w:sz w:val="24"/>
                <w:szCs w:val="24"/>
                <w:lang w:eastAsia="hr-HR"/>
              </w:rPr>
            </w:pPr>
          </w:p>
          <w:p w:rsidRPr="00C907F3" w:rsidR="006D2A83" w:rsidP="00AC1AF6" w:rsidRDefault="006D2A83">
            <w:pPr>
              <w:spacing w:after="0" w:line="240" w:lineRule="auto"/>
              <w:rPr>
                <w:rFonts w:ascii="Arial" w:hAnsi="Arial" w:eastAsia="Times New Roman" w:cs="Arial"/>
                <w:sz w:val="24"/>
                <w:szCs w:val="24"/>
                <w:lang w:eastAsia="hr-HR"/>
              </w:rPr>
            </w:pPr>
          </w:p>
          <w:p w:rsidRPr="00C907F3" w:rsidR="006D2A83" w:rsidP="00AC1AF6" w:rsidRDefault="006D2A83">
            <w:pPr>
              <w:spacing w:after="0" w:line="240" w:lineRule="auto"/>
              <w:rPr>
                <w:rFonts w:ascii="Arial" w:hAnsi="Arial" w:eastAsia="Times New Roman" w:cs="Arial"/>
                <w:sz w:val="24"/>
                <w:szCs w:val="24"/>
                <w:lang w:eastAsia="hr-HR"/>
              </w:rPr>
            </w:pPr>
          </w:p>
          <w:p w:rsidRPr="00C907F3" w:rsidR="006D2A83" w:rsidP="00AC1AF6" w:rsidRDefault="006D2A83">
            <w:pPr>
              <w:spacing w:after="0" w:line="240" w:lineRule="auto"/>
              <w:rPr>
                <w:rFonts w:ascii="Arial" w:hAnsi="Arial" w:eastAsia="Times New Roman" w:cs="Arial"/>
                <w:sz w:val="24"/>
                <w:szCs w:val="24"/>
                <w:lang w:eastAsia="hr-HR"/>
              </w:rPr>
            </w:pPr>
          </w:p>
          <w:p w:rsidRPr="00C907F3" w:rsidR="006D2A83" w:rsidP="00AC1AF6" w:rsidRDefault="006D2A83">
            <w:pPr>
              <w:spacing w:after="0" w:line="240" w:lineRule="auto"/>
              <w:rPr>
                <w:rFonts w:ascii="Arial" w:hAnsi="Arial" w:eastAsia="Times New Roman" w:cs="Arial"/>
                <w:sz w:val="24"/>
                <w:szCs w:val="24"/>
                <w:lang w:eastAsia="hr-HR"/>
              </w:rPr>
            </w:pPr>
          </w:p>
        </w:tc>
      </w:tr>
    </w:tbl>
    <w:p w:rsidRPr="00C907F3" w:rsidR="006D2A83" w:rsidP="006D2A83" w:rsidRDefault="006D2A83">
      <w:pPr>
        <w:spacing w:after="0" w:line="240" w:lineRule="auto"/>
        <w:jc w:val="center"/>
        <w:rPr>
          <w:rFonts w:ascii="Arial" w:hAnsi="Arial" w:cs="Arial"/>
          <w:sz w:val="24"/>
          <w:szCs w:val="24"/>
        </w:rPr>
      </w:pPr>
    </w:p>
    <w:p w:rsidRPr="00C907F3" w:rsidR="006D2A83" w:rsidP="006D2A83" w:rsidRDefault="006D2A83">
      <w:pPr>
        <w:spacing w:after="0" w:line="240" w:lineRule="auto"/>
        <w:jc w:val="center"/>
        <w:rPr>
          <w:rFonts w:ascii="Arial" w:hAnsi="Arial" w:cs="Arial"/>
          <w:sz w:val="24"/>
          <w:szCs w:val="24"/>
        </w:rPr>
      </w:pPr>
    </w:p>
    <w:p w:rsidRPr="00C907F3" w:rsidR="006D2A83" w:rsidP="00EE5A39" w:rsidRDefault="006D2A83">
      <w:pPr>
        <w:spacing w:after="0" w:line="240" w:lineRule="auto"/>
        <w:ind w:left="2832" w:firstLine="708"/>
        <w:rPr>
          <w:rFonts w:ascii="Arial" w:hAnsi="Arial" w:cs="Arial"/>
          <w:sz w:val="24"/>
          <w:szCs w:val="24"/>
        </w:rPr>
      </w:pPr>
      <w:r w:rsidRPr="00C907F3">
        <w:rPr>
          <w:rFonts w:ascii="Arial" w:hAnsi="Arial" w:cs="Arial"/>
          <w:sz w:val="24"/>
          <w:szCs w:val="24"/>
        </w:rPr>
        <w:tab/>
      </w:r>
      <w:r w:rsidRPr="00C907F3">
        <w:rPr>
          <w:rFonts w:ascii="Arial" w:hAnsi="Arial" w:cs="Arial"/>
          <w:sz w:val="24"/>
          <w:szCs w:val="24"/>
        </w:rPr>
        <w:tab/>
        <w:t xml:space="preserve">       </w:t>
      </w:r>
    </w:p>
    <w:p w:rsidRPr="00C907F3" w:rsidR="00797FF7" w:rsidP="00797FF7" w:rsidRDefault="00797FF7">
      <w:pPr>
        <w:spacing w:after="0" w:line="240" w:lineRule="auto"/>
        <w:jc w:val="both"/>
        <w:rPr>
          <w:rFonts w:ascii="Arial" w:hAnsi="Arial" w:eastAsia="Times New Roman" w:cs="Arial"/>
          <w:color w:val="FF0000"/>
          <w:sz w:val="24"/>
          <w:szCs w:val="24"/>
          <w:lang w:eastAsia="hr-HR"/>
        </w:rPr>
      </w:pPr>
    </w:p>
    <w:p w:rsidRPr="00C907F3" w:rsidR="00DC70E5" w:rsidP="00797FF7" w:rsidRDefault="00DC70E5">
      <w:pPr>
        <w:spacing w:after="0" w:line="240" w:lineRule="auto"/>
        <w:jc w:val="center"/>
        <w:rPr>
          <w:rFonts w:ascii="Arial" w:hAnsi="Arial" w:cs="Arial"/>
          <w:color w:val="FF0000"/>
          <w:sz w:val="24"/>
          <w:szCs w:val="24"/>
        </w:rPr>
      </w:pPr>
    </w:p>
    <w:sectPr w:rsidRPr="00C907F3" w:rsidR="00DC70E5"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7708F" w:rsidP="00501147" w:rsidRDefault="00E7708F">
      <w:pPr>
        <w:spacing w:after="0" w:line="240" w:lineRule="auto"/>
      </w:pPr>
      <w:r>
        <w:separator/>
      </w:r>
    </w:p>
  </w:endnote>
  <w:endnote w:type="continuationSeparator" w:id="0">
    <w:p w:rsidR="00E7708F" w:rsidP="00501147" w:rsidRDefault="00E7708F">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uatemala">
    <w:altName w:val="Goudy Old Style"/>
    <w:charset w:val="00"/>
    <w:family w:val="roman"/>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7708F" w:rsidP="00501147" w:rsidRDefault="00E7708F">
      <w:pPr>
        <w:spacing w:after="0" w:line="240" w:lineRule="auto"/>
      </w:pPr>
      <w:r>
        <w:separator/>
      </w:r>
    </w:p>
  </w:footnote>
  <w:footnote w:type="continuationSeparator" w:id="0">
    <w:p w:rsidR="00E7708F" w:rsidP="00501147" w:rsidRDefault="00E7708F">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907F3" w:rsidR="00340399" w:rsidP="00340399" w:rsidRDefault="00340399">
    <w:pPr>
      <w:pStyle w:val="Zaglavlje"/>
      <w:spacing w:after="0" w:line="240" w:lineRule="auto"/>
      <w:jc w:val="right"/>
      <w:rPr>
        <w:rFonts w:ascii="Arial" w:hAnsi="Arial" w:cs="Arial"/>
        <w:sz w:val="24"/>
        <w:szCs w:val="24"/>
      </w:rPr>
    </w:pPr>
    <w:r w:rsidRPr="00C907F3">
      <w:rPr>
        <w:rFonts w:ascii="Arial" w:hAnsi="Arial" w:cs="Arial"/>
        <w:sz w:val="24"/>
        <w:szCs w:val="24"/>
      </w:rPr>
      <w:fldChar w:fldCharType="begin"/>
    </w:r>
    <w:r w:rsidRPr="00C907F3">
      <w:rPr>
        <w:rFonts w:ascii="Arial" w:hAnsi="Arial" w:cs="Arial"/>
        <w:sz w:val="24"/>
        <w:szCs w:val="24"/>
      </w:rPr>
      <w:instrText xml:space="preserve"> STYLEREF  VS_Verzija  \* MERGEFORMAT </w:instrText>
    </w:r>
    <w:r w:rsidRPr="00C907F3">
      <w:rPr>
        <w:rFonts w:ascii="Arial" w:hAnsi="Arial" w:cs="Arial"/>
        <w:sz w:val="24"/>
        <w:szCs w:val="24"/>
      </w:rPr>
      <w:fldChar w:fldCharType="separate"/>
    </w:r>
    <w:r w:rsidR="009931B2">
      <w:rPr>
        <w:rFonts w:ascii="Arial" w:hAnsi="Arial" w:cs="Arial"/>
        <w:noProof/>
        <w:sz w:val="24"/>
        <w:szCs w:val="24"/>
      </w:rPr>
      <w:t>Poslovni broj: 10 St-281/2019-54</w:t>
    </w:r>
    <w:r w:rsidRPr="00C907F3">
      <w:rPr>
        <w:rFonts w:ascii="Arial" w:hAnsi="Arial" w:cs="Arial"/>
        <w:sz w:val="24"/>
        <w:szCs w:val="24"/>
      </w:rPr>
      <w:fldChar w:fldCharType="end"/>
    </w:r>
  </w:p>
  <w:p w:rsidRPr="00C907F3" w:rsidR="00A31587" w:rsidP="00A31587" w:rsidRDefault="00A31587">
    <w:pPr>
      <w:pStyle w:val="Zaglavlje"/>
      <w:spacing w:after="0" w:line="240" w:lineRule="auto"/>
      <w:jc w:val="center"/>
      <w:rPr>
        <w:rFonts w:ascii="Arial" w:hAnsi="Arial" w:cs="Arial"/>
        <w:sz w:val="24"/>
        <w:szCs w:val="24"/>
      </w:rPr>
    </w:pPr>
    <w:r w:rsidRPr="00C907F3">
      <w:rPr>
        <w:rFonts w:ascii="Arial" w:hAnsi="Arial" w:cs="Arial"/>
        <w:sz w:val="24"/>
        <w:szCs w:val="24"/>
      </w:rPr>
      <w:fldChar w:fldCharType="begin"/>
    </w:r>
    <w:r w:rsidRPr="00C907F3">
      <w:rPr>
        <w:rFonts w:ascii="Arial" w:hAnsi="Arial" w:cs="Arial"/>
        <w:sz w:val="24"/>
        <w:szCs w:val="24"/>
      </w:rPr>
      <w:instrText>PAGE   \* MERGEFORMAT</w:instrText>
    </w:r>
    <w:r w:rsidRPr="00C907F3">
      <w:rPr>
        <w:rFonts w:ascii="Arial" w:hAnsi="Arial" w:cs="Arial"/>
        <w:sz w:val="24"/>
        <w:szCs w:val="24"/>
      </w:rPr>
      <w:fldChar w:fldCharType="separate"/>
    </w:r>
    <w:r w:rsidR="009931B2">
      <w:rPr>
        <w:rFonts w:ascii="Arial" w:hAnsi="Arial" w:cs="Arial"/>
        <w:noProof/>
        <w:sz w:val="24"/>
        <w:szCs w:val="24"/>
      </w:rPr>
      <w:t>2</w:t>
    </w:r>
    <w:r w:rsidRPr="00C907F3">
      <w:rPr>
        <w:rFonts w:ascii="Arial" w:hAnsi="Arial" w:cs="Arial"/>
        <w:sz w:val="24"/>
        <w:szCs w:val="24"/>
      </w:rPr>
      <w:fldChar w:fldCharType="end"/>
    </w:r>
  </w:p>
  <w:p w:rsidRPr="00C907F3" w:rsidR="00A31587" w:rsidP="00A31587" w:rsidRDefault="00A31587">
    <w:pPr>
      <w:pStyle w:val="Zaglavlje"/>
      <w:tabs>
        <w:tab w:val="clear" w:pos="4536"/>
        <w:tab w:val="clear" w:pos="9072"/>
        <w:tab w:val="left" w:pos="3065"/>
      </w:tabs>
      <w:spacing w:after="0" w:line="240" w:lineRule="auto"/>
      <w:rPr>
        <w:rFonts w:ascii="Arial" w:hAnsi="Arial" w:cs="Arial"/>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AB82573"/>
    <w:multiLevelType w:val="hybridMultilevel"/>
    <w:tmpl w:val="5E6A5B48"/>
    <w:lvl w:ilvl="0" w:tplc="D03C3352">
      <w:start w:val="1"/>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1"/>
  </w:num>
  <w:num w:numId="2">
    <w:abstractNumId w:val="0"/>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4B27"/>
    <w:rsid w:val="000059BD"/>
    <w:rsid w:val="00015867"/>
    <w:rsid w:val="0004207D"/>
    <w:rsid w:val="000658BC"/>
    <w:rsid w:val="00082860"/>
    <w:rsid w:val="0008663B"/>
    <w:rsid w:val="00086802"/>
    <w:rsid w:val="00087C43"/>
    <w:rsid w:val="000A644B"/>
    <w:rsid w:val="000B67CD"/>
    <w:rsid w:val="000B6F54"/>
    <w:rsid w:val="000B77BD"/>
    <w:rsid w:val="000C07B1"/>
    <w:rsid w:val="000C4001"/>
    <w:rsid w:val="000E2FCD"/>
    <w:rsid w:val="00126B4E"/>
    <w:rsid w:val="00153C86"/>
    <w:rsid w:val="00164105"/>
    <w:rsid w:val="00185E86"/>
    <w:rsid w:val="00194888"/>
    <w:rsid w:val="001B70EC"/>
    <w:rsid w:val="001D5D3B"/>
    <w:rsid w:val="001E3908"/>
    <w:rsid w:val="001F6DF0"/>
    <w:rsid w:val="002144FF"/>
    <w:rsid w:val="002361B6"/>
    <w:rsid w:val="00237FCE"/>
    <w:rsid w:val="002971D6"/>
    <w:rsid w:val="002A735D"/>
    <w:rsid w:val="002C5E82"/>
    <w:rsid w:val="002C6E90"/>
    <w:rsid w:val="002D2FC4"/>
    <w:rsid w:val="002E3DDB"/>
    <w:rsid w:val="002E6979"/>
    <w:rsid w:val="002F61DE"/>
    <w:rsid w:val="003236A7"/>
    <w:rsid w:val="003268B7"/>
    <w:rsid w:val="0033785A"/>
    <w:rsid w:val="00340399"/>
    <w:rsid w:val="00341823"/>
    <w:rsid w:val="00342CFC"/>
    <w:rsid w:val="00345212"/>
    <w:rsid w:val="00367E59"/>
    <w:rsid w:val="00381050"/>
    <w:rsid w:val="003820D6"/>
    <w:rsid w:val="00385BF0"/>
    <w:rsid w:val="00394A8C"/>
    <w:rsid w:val="003A0CE3"/>
    <w:rsid w:val="003A4477"/>
    <w:rsid w:val="003A6644"/>
    <w:rsid w:val="003D4AC5"/>
    <w:rsid w:val="003F7595"/>
    <w:rsid w:val="00436D58"/>
    <w:rsid w:val="00441B9E"/>
    <w:rsid w:val="00450291"/>
    <w:rsid w:val="00474FC2"/>
    <w:rsid w:val="00484C38"/>
    <w:rsid w:val="0049749B"/>
    <w:rsid w:val="00497D31"/>
    <w:rsid w:val="004A0BD1"/>
    <w:rsid w:val="004C1885"/>
    <w:rsid w:val="004E188B"/>
    <w:rsid w:val="004E1C60"/>
    <w:rsid w:val="00501147"/>
    <w:rsid w:val="00521DEA"/>
    <w:rsid w:val="0055446B"/>
    <w:rsid w:val="00572593"/>
    <w:rsid w:val="00597D2F"/>
    <w:rsid w:val="005B36E9"/>
    <w:rsid w:val="005C01B0"/>
    <w:rsid w:val="005C27EC"/>
    <w:rsid w:val="005E1D89"/>
    <w:rsid w:val="005F3F8F"/>
    <w:rsid w:val="005F4228"/>
    <w:rsid w:val="005F5DCE"/>
    <w:rsid w:val="005F633B"/>
    <w:rsid w:val="0061599D"/>
    <w:rsid w:val="006240A3"/>
    <w:rsid w:val="00635DD9"/>
    <w:rsid w:val="00640FB4"/>
    <w:rsid w:val="00644C74"/>
    <w:rsid w:val="00651E9C"/>
    <w:rsid w:val="00685195"/>
    <w:rsid w:val="0069332A"/>
    <w:rsid w:val="00693926"/>
    <w:rsid w:val="006C0F1F"/>
    <w:rsid w:val="006D2A83"/>
    <w:rsid w:val="006D5479"/>
    <w:rsid w:val="00701D1D"/>
    <w:rsid w:val="00702B49"/>
    <w:rsid w:val="007231CA"/>
    <w:rsid w:val="00732BCA"/>
    <w:rsid w:val="00741600"/>
    <w:rsid w:val="00757A30"/>
    <w:rsid w:val="007802E2"/>
    <w:rsid w:val="0078776D"/>
    <w:rsid w:val="00797FF7"/>
    <w:rsid w:val="007A409A"/>
    <w:rsid w:val="007D0553"/>
    <w:rsid w:val="007E6327"/>
    <w:rsid w:val="00801313"/>
    <w:rsid w:val="00830DB3"/>
    <w:rsid w:val="008659E3"/>
    <w:rsid w:val="008A6557"/>
    <w:rsid w:val="008B09F5"/>
    <w:rsid w:val="008C4EFB"/>
    <w:rsid w:val="008D05FD"/>
    <w:rsid w:val="008D4DB8"/>
    <w:rsid w:val="008D5EA3"/>
    <w:rsid w:val="00903C02"/>
    <w:rsid w:val="00917C3F"/>
    <w:rsid w:val="0092437B"/>
    <w:rsid w:val="00926157"/>
    <w:rsid w:val="009509E7"/>
    <w:rsid w:val="00953F20"/>
    <w:rsid w:val="00957093"/>
    <w:rsid w:val="009610AF"/>
    <w:rsid w:val="0096157B"/>
    <w:rsid w:val="0096563D"/>
    <w:rsid w:val="009752CD"/>
    <w:rsid w:val="00975368"/>
    <w:rsid w:val="009931B2"/>
    <w:rsid w:val="0099333D"/>
    <w:rsid w:val="009B0D62"/>
    <w:rsid w:val="009D2B84"/>
    <w:rsid w:val="009D3BA5"/>
    <w:rsid w:val="009E2BBE"/>
    <w:rsid w:val="009E47EA"/>
    <w:rsid w:val="009F56EB"/>
    <w:rsid w:val="00A02D48"/>
    <w:rsid w:val="00A31425"/>
    <w:rsid w:val="00A31587"/>
    <w:rsid w:val="00A3382D"/>
    <w:rsid w:val="00A4256A"/>
    <w:rsid w:val="00A45438"/>
    <w:rsid w:val="00A46425"/>
    <w:rsid w:val="00A52BE7"/>
    <w:rsid w:val="00A65E60"/>
    <w:rsid w:val="00A729A1"/>
    <w:rsid w:val="00AA1295"/>
    <w:rsid w:val="00AC42AE"/>
    <w:rsid w:val="00AF28D9"/>
    <w:rsid w:val="00AF344A"/>
    <w:rsid w:val="00B00B9A"/>
    <w:rsid w:val="00B20E76"/>
    <w:rsid w:val="00B2363C"/>
    <w:rsid w:val="00B43087"/>
    <w:rsid w:val="00B43741"/>
    <w:rsid w:val="00B756B4"/>
    <w:rsid w:val="00B92B86"/>
    <w:rsid w:val="00BA1CC5"/>
    <w:rsid w:val="00BA36FB"/>
    <w:rsid w:val="00BB00A8"/>
    <w:rsid w:val="00BC5568"/>
    <w:rsid w:val="00BD7A74"/>
    <w:rsid w:val="00C1030E"/>
    <w:rsid w:val="00C449A3"/>
    <w:rsid w:val="00C46146"/>
    <w:rsid w:val="00C470B6"/>
    <w:rsid w:val="00C50709"/>
    <w:rsid w:val="00C669C6"/>
    <w:rsid w:val="00C907F3"/>
    <w:rsid w:val="00C92A94"/>
    <w:rsid w:val="00CB0DAC"/>
    <w:rsid w:val="00CE3864"/>
    <w:rsid w:val="00D228AD"/>
    <w:rsid w:val="00D25738"/>
    <w:rsid w:val="00D400B5"/>
    <w:rsid w:val="00D43FE4"/>
    <w:rsid w:val="00D50D29"/>
    <w:rsid w:val="00DB5D1B"/>
    <w:rsid w:val="00DC66A8"/>
    <w:rsid w:val="00DC70E5"/>
    <w:rsid w:val="00DD3653"/>
    <w:rsid w:val="00DD7F25"/>
    <w:rsid w:val="00DE53DC"/>
    <w:rsid w:val="00DE5ABC"/>
    <w:rsid w:val="00E2482F"/>
    <w:rsid w:val="00E349A5"/>
    <w:rsid w:val="00E43FBA"/>
    <w:rsid w:val="00E7673F"/>
    <w:rsid w:val="00E7708F"/>
    <w:rsid w:val="00EB0D3A"/>
    <w:rsid w:val="00EC15A5"/>
    <w:rsid w:val="00ED5412"/>
    <w:rsid w:val="00EE5A39"/>
    <w:rsid w:val="00F01A5E"/>
    <w:rsid w:val="00F10AE8"/>
    <w:rsid w:val="00F12359"/>
    <w:rsid w:val="00F24973"/>
    <w:rsid w:val="00F45DC7"/>
    <w:rsid w:val="00F46F57"/>
    <w:rsid w:val="00F47C70"/>
    <w:rsid w:val="00F56E42"/>
    <w:rsid w:val="00F65D4C"/>
    <w:rsid w:val="00F85C44"/>
    <w:rsid w:val="00F85E94"/>
    <w:rsid w:val="00F8733B"/>
    <w:rsid w:val="00FD62BA"/>
    <w:rsid w:val="00FE0FF5"/>
    <w:rsid w:val="00FE4624"/>
    <w:rsid w:val="00FF564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F8CF11AB-D76A-4C83-A294-FF05F3D89E2B}"/>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character" w:styleId="Tekstrezerviranogmjesta">
    <w:name w:val="Placeholder Text"/>
    <w:basedOn w:val="Zadanifontodlomka"/>
    <w:uiPriority w:val="99"/>
    <w:semiHidden/>
    <w:rsid w:val="009931B2"/>
    <w:rPr>
      <w:color w:val="808080"/>
      <w:bdr w:val="none" w:color="auto" w:sz="0" w:space="0"/>
      <w:shd w:val="clear" w:color="auto" w:fill="auto"/>
    </w:rPr>
  </w:style>
  <w:style w:type="character" w:styleId="eSPISCCParagraphDefaultFont" w:customStyle="true">
    <w:name w:val="eSPIS_CC_Paragraph Default Font"/>
    <w:basedOn w:val="Zadanifontodlomka"/>
    <w:rsid w:val="009931B2"/>
    <w:rPr>
      <w:rFonts w:ascii="Times New Roman" w:hAnsi="Times New Roman" w:cs="Times New Roman"/>
      <w:color w:val="FF0000"/>
      <w:sz w:val="24"/>
      <w:szCs w:val="24"/>
      <w:bdr w:val="none" w:color="auto" w:sz="0" w:space="0"/>
      <w:shd w:val="clear" w:color="auto" w:fill="auto"/>
      <w:lang w:val="hr-HR"/>
    </w:rPr>
  </w:style>
  <w:style w:type="character" w:styleId="PozadinaSvijetloZuta" w:customStyle="true">
    <w:name w:val="Pozadina_SvijetloZuta"/>
    <w:basedOn w:val="Zadanifontodlomka"/>
    <w:rsid w:val="009931B2"/>
    <w:rPr>
      <w:rFonts w:ascii="Arial" w:hAnsi="Arial" w:cs="Arial"/>
      <w:color w:val="FF0000"/>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9931B2"/>
    <w:rPr>
      <w:rFonts w:ascii="Arial" w:hAnsi="Arial" w:cs="Arial"/>
      <w:color w:val="FF0000"/>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9931B2"/>
    <w:rPr>
      <w:rFonts w:ascii="Arial" w:hAnsi="Arial" w:cs="Arial"/>
      <w:color w:val="FF0000"/>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 w:id="21184051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22. kolovoza 2023.</izvorni_sadrzaj>
    <derivirana_varijabla naziv="DomainObject.StvarniPocetakDatum_1">22. kolovoza 2023.</derivirana_varijabla>
  </DomainObject.StvarniPocetakDatum>
  <DomainObject.StvarniZavrsetakDatum>
    <izvorni_sadrzaj>22. kolovoza 2023.</izvorni_sadrzaj>
    <derivirana_varijabla naziv="DomainObject.StvarniZavrsetakDatum_1">22. kolovoza 2023.</derivirana_varijabla>
  </DomainObject.StvarniZavrsetakDatum>
  <DomainObject.PlaniraniZavrsetakDatum>
    <izvorni_sadrzaj>22. kolovoza 2023.</izvorni_sadrzaj>
    <derivirana_varijabla naziv="DomainObject.PlaniraniZavrsetakDatum_1">22. kolovoza 2023.</derivirana_varijabla>
  </DomainObject.PlaniraniZavrsetakDatum>
  <DomainObject.PlaniraniPocetakDatum>
    <izvorni_sadrzaj>22. kolovoza 2023.</izvorni_sadrzaj>
    <derivirana_varijabla naziv="DomainObject.PlaniraniPocetakDatum_1">22. kolovoza 2023.</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09:55</izvorni_sadrzaj>
    <derivirana_varijabla naziv="DomainObject.StvarniZavrsetakVrijeme_1">09:55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kolovoza 2023.</izvorni_sadrzaj>
    <derivirana_varijabla naziv="DomainObject.Zapisnik.DatumKreiranja_1">22. kolovoza 2023.</derivirana_varijabla>
  </DomainObject.Zapisnik.DatumKreiranja>
  <DomainObject.Zapisnik.ImovinskaKorist>
    <izvorni_sadrzaj/>
    <derivirana_varijabla naziv="DomainObject.Zapisnik.ImovinskaKorist_1"/>
  </DomainObject.Zapisnik.ImovinskaKorist>
  <DomainObject.Zapisnik.Oznaka>
    <izvorni_sadrzaj>St-281/2019-54</izvorni_sadrzaj>
    <derivirana_varijabla naziv="DomainObject.Zapisnik.Oznaka_1">St-281/2019-54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izvorni_sadrzaj>
    <derivirana_varijabla naziv="DomainObject.Predmet.Broj_1">281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2019.</izvorni_sadrzaj>
    <derivirana_varijabla naziv="DomainObject.Predmet.DatumOsnivanja_1">17. rujna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20577.17</izvorni_sadrzaj>
    <derivirana_varijabla naziv="DomainObject.Predmet.InicijalnaVrijednost_1">20577.17</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likvidatora za otvaranje st. postupka</izvorni_sadrzaj>
    <derivirana_varijabla naziv="DomainObject.Predmet.Opis_1">Prijedlog likvidatora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St-281/2019</izvorni_sadrzaj>
    <derivirana_varijabla naziv="DomainObject.Predmet.OznakaBroj_1">St-281/2019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6 R1-2/2016- priklopljen 6.10.2020.</izvorni_sadrzaj>
    <derivirana_varijabla naziv="DomainObject.Predmet.PrimjedbaSuca_1">6 R1-2/2016- priklopljen 6.10.2020.</derivirana_varijabla>
  </DomainObject.Predmet.PrimjedbaSuca>
  <DomainObject.Predmet.ProtustrankaFormated>
    <izvorni_sadrzaj>  Stečajna masa iza MARKET trgovačko društvo za trgovinu na veliko i malo d.o.o. u stečaju</izvorni_sadrzaj>
    <derivirana_varijabla naziv="DomainObject.Predmet.ProtustrankaFormated_1">  Stečajna masa iza MARKET trgovačko društvo za trgovinu na veliko i malo d.o.o. u stečaju</derivirana_varijabla>
  </DomainObject.Predmet.ProtustrankaFormated>
  <DomainObject.Predmet.ProtustrankaFormatedOIB>
    <izvorni_sadrzaj>  Stečajna masa iza MARKET trgovačko društvo za trgovinu na veliko i malo d.o.o. u stečaju, OIB 62582006237</izvorni_sadrzaj>
    <derivirana_varijabla naziv="DomainObject.Predmet.ProtustrankaFormatedOIB_1">  Stečajna masa iza MARKET trgovačko društvo za trgovinu na veliko i malo d.o.o. u stečaju, OIB 62582006237</derivirana_varijabla>
  </DomainObject.Predmet.ProtustrankaFormatedOIB>
  <DomainObject.Predmet.ProtustrankaFormatedWithAdress>
    <izvorni_sadrzaj> Stečajna masa iza MARKET trgovačko društvo za trgovinu na veliko i malo d.o.o. u stečaju, Trakošćanska ulica 9A, 42000 Varaždin</izvorni_sadrzaj>
    <derivirana_varijabla naziv="DomainObject.Predmet.ProtustrankaFormatedWithAdress_1"> Stečajna masa iza MARKET trgovačko društvo za trgovinu na veliko i malo d.o.o. u stečaju, Trakošćanska ulica 9A, 42000 Varaždin</derivirana_varijabla>
  </DomainObject.Predmet.ProtustrankaFormatedWithAdress>
  <DomainObject.Predmet.ProtustrankaFormatedWithAdressOIB>
    <izvorni_sadrzaj> Stečajna masa iza MARKET trgovačko društvo za trgovinu na veliko i malo d.o.o. u stečaju, OIB 62582006237, Trakošćanska ulica 9A, 42000 Varaždin</izvorni_sadrzaj>
    <derivirana_varijabla naziv="DomainObject.Predmet.ProtustrankaFormatedWithAdressOIB_1"> Stečajna masa iza MARKET trgovačko društvo za trgovinu na veliko i malo d.o.o. u stečaju, OIB 62582006237, Trakošćanska ulica 9A, 42000 Varaždin</derivirana_varijabla>
  </DomainObject.Predmet.ProtustrankaFormatedWithAdressOIB>
  <DomainObject.Predmet.ProtustrankaWithAdress>
    <izvorni_sadrzaj>Stečajna masa iza MARKET trgovačko društvo za trgovinu na veliko i malo d.o.o. u stečaju Trakošćanska ulica 9A, 42000 Varaždin</izvorni_sadrzaj>
    <derivirana_varijabla naziv="DomainObject.Predmet.ProtustrankaWithAdress_1">Stečajna masa iza MARKET trgovačko društvo za trgovinu na veliko i malo d.o.o. u stečaju Trakošćanska ulica 9A, 42000 Varaždin</derivirana_varijabla>
  </DomainObject.Predmet.ProtustrankaWithAdress>
  <DomainObject.Predmet.ProtustrankaWithAdressOIB>
    <izvorni_sadrzaj>Stečajna masa iza MARKET trgovačko društvo za trgovinu na veliko i malo d.o.o. u stečaju, OIB 62582006237, Trakošćanska ulica 9A, 42000 Varaždin</izvorni_sadrzaj>
    <derivirana_varijabla naziv="DomainObject.Predmet.ProtustrankaWithAdressOIB_1">Stečajna masa iza MARKET trgovačko društvo za trgovinu na veliko i malo d.o.o. u stečaju, OIB 62582006237, Trakošćanska ulica 9A, 42000 Varaždin</derivirana_varijabla>
  </DomainObject.Predmet.ProtustrankaWithAdressOIB>
  <DomainObject.Predmet.ProtustrankaNazivFormated>
    <izvorni_sadrzaj>Stečajna masa iza MARKET trgovačko društvo za trgovinu na veliko i malo d.o.o. u stečaju</izvorni_sadrzaj>
    <derivirana_varijabla naziv="DomainObject.Predmet.ProtustrankaNazivFormated_1">Stečajna masa iza MARKET trgovačko društvo za trgovinu na veliko i malo d.o.o. u stečaju</derivirana_varijabla>
  </DomainObject.Predmet.ProtustrankaNazivFormated>
  <DomainObject.Predmet.ProtustrankaNazivFormatedOIB>
    <izvorni_sadrzaj>Stečajna masa iza MARKET trgovačko društvo za trgovinu na veliko i malo d.o.o. u stečaju, OIB 62582006237</izvorni_sadrzaj>
    <derivirana_varijabla naziv="DomainObject.Predmet.ProtustrankaNazivFormatedOIB_1">Stečajna masa iza MARKET trgovačko društvo za trgovinu na veliko i malo d.o.o. u stečaju, OIB 62582006237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Jelena Stankus-Tkalec</izvorni_sadrzaj>
    <derivirana_varijabla naziv="DomainObject.Predmet.StrankaFormated_1">  Jelena Stankus-Tkalec</derivirana_varijabla>
  </DomainObject.Predmet.StrankaFormated>
  <DomainObject.Predmet.StrankaFormatedOIB>
    <izvorni_sadrzaj>  Jelena Stankus-Tkalec, OIB 91858660271</izvorni_sadrzaj>
    <derivirana_varijabla naziv="DomainObject.Predmet.StrankaFormatedOIB_1">  Jelena Stankus-Tkalec, OIB 91858660271</derivirana_varijabla>
  </DomainObject.Predmet.StrankaFormatedOIB>
  <DomainObject.Predmet.StrankaFormatedWithAdress>
    <izvorni_sadrzaj> Jelena Stankus-Tkalec, Braće Radića 20, 42000 Jalkovec</izvorni_sadrzaj>
    <derivirana_varijabla naziv="DomainObject.Predmet.StrankaFormatedWithAdress_1"> Jelena Stankus-Tkalec, Braće Radića 20, 42000 Jalkovec</derivirana_varijabla>
  </DomainObject.Predmet.StrankaFormatedWithAdress>
  <DomainObject.Predmet.StrankaFormatedWithAdressOIB>
    <izvorni_sadrzaj> Jelena Stankus-Tkalec, OIB 91858660271, Braće Radića 20, 42000 Jalkovec</izvorni_sadrzaj>
    <derivirana_varijabla naziv="DomainObject.Predmet.StrankaFormatedWithAdressOIB_1"> Jelena Stankus-Tkalec, OIB 91858660271, Braće Radića 20, 42000 Jalkovec</derivirana_varijabla>
  </DomainObject.Predmet.StrankaFormatedWithAdressOIB>
  <DomainObject.Predmet.StrankaWithAdress>
    <izvorni_sadrzaj>Jelena Stankus-Tkalec Braće Radića 20,42000 Jalkovec</izvorni_sadrzaj>
    <derivirana_varijabla naziv="DomainObject.Predmet.StrankaWithAdress_1">Jelena Stankus-Tkalec Braće Radića 20,42000 Jalkovec</derivirana_varijabla>
  </DomainObject.Predmet.StrankaWithAdress>
  <DomainObject.Predmet.StrankaWithAdressOIB>
    <izvorni_sadrzaj>Jelena Stankus-Tkalec, OIB 91858660271, Braće Radića 20,42000 Jalkovec</izvorni_sadrzaj>
    <derivirana_varijabla naziv="DomainObject.Predmet.StrankaWithAdressOIB_1">Jelena Stankus-Tkalec, OIB 91858660271, Braće Radića 20,42000 Jalkovec</derivirana_varijabla>
  </DomainObject.Predmet.StrankaWithAdressOIB>
  <DomainObject.Predmet.StrankaNazivFormated>
    <izvorni_sadrzaj>Jelena Stankus-Tkalec</izvorni_sadrzaj>
    <derivirana_varijabla naziv="DomainObject.Predmet.StrankaNazivFormated_1">Jelena Stankus-Tkalec</derivirana_varijabla>
  </DomainObject.Predmet.StrankaNazivFormated>
  <DomainObject.Predmet.StrankaNazivFormatedOIB>
    <izvorni_sadrzaj>Jelena Stankus-Tkalec, OIB 91858660271</izvorni_sadrzaj>
    <derivirana_varijabla naziv="DomainObject.Predmet.StrankaNazivFormatedOIB_1">Jelena Stankus-Tkalec, OIB 91858660271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Jelena Stankus-Tkalec</item>
    </izvorni_sadrzaj>
    <derivirana_varijabla naziv="DomainObject.Predmet.StrankaListFormated_1">
      <item>Jelena Stankus-Tkalec</item>
    </derivirana_varijabla>
  </DomainObject.Predmet.StrankaListFormated>
  <DomainObject.Predmet.StrankaListFormatedOIB>
    <izvorni_sadrzaj>
      <item>Jelena Stankus-Tkalec, OIB 91858660271</item>
    </izvorni_sadrzaj>
    <derivirana_varijabla naziv="DomainObject.Predmet.StrankaListFormatedOIB_1">
      <item>Jelena Stankus-Tkalec, OIB 91858660271</item>
    </derivirana_varijabla>
  </DomainObject.Predmet.StrankaListFormatedOIB>
  <DomainObject.Predmet.StrankaListFormatedWithAdress>
    <izvorni_sadrzaj>
      <item>Jelena Stankus-Tkalec, Braće Radića 20, 42000 Jalkovec</item>
    </izvorni_sadrzaj>
    <derivirana_varijabla naziv="DomainObject.Predmet.StrankaListFormatedWithAdress_1">
      <item>Jelena Stankus-Tkalec, Braće Radića 20, 42000 Jalkovec</item>
    </derivirana_varijabla>
  </DomainObject.Predmet.StrankaListFormatedWithAdress>
  <DomainObject.Predmet.StrankaListFormatedWithAdressOIB>
    <izvorni_sadrzaj>
      <item>Jelena Stankus-Tkalec, OIB 91858660271, Braće Radića 20, 42000 Jalkovec</item>
    </izvorni_sadrzaj>
    <derivirana_varijabla naziv="DomainObject.Predmet.StrankaListFormatedWithAdressOIB_1">
      <item>Jelena Stankus-Tkalec, OIB 91858660271, Braće Radića 20, 42000 Jalkovec</item>
    </derivirana_varijabla>
  </DomainObject.Predmet.StrankaListFormatedWithAdressOIB>
  <DomainObject.Predmet.StrankaListNazivFormated>
    <izvorni_sadrzaj>
      <item>Jelena Stankus-Tkalec</item>
    </izvorni_sadrzaj>
    <derivirana_varijabla naziv="DomainObject.Predmet.StrankaListNazivFormated_1">
      <item>Jelena Stankus-Tkalec</item>
    </derivirana_varijabla>
  </DomainObject.Predmet.StrankaListNazivFormated>
  <DomainObject.Predmet.StrankaListNazivFormatedOIB>
    <izvorni_sadrzaj>
      <item>Jelena Stankus-Tkalec, OIB 91858660271</item>
    </izvorni_sadrzaj>
    <derivirana_varijabla naziv="DomainObject.Predmet.StrankaListNazivFormatedOIB_1">
      <item>Jelena Stankus-Tkalec, OIB 91858660271</item>
    </derivirana_varijabla>
  </DomainObject.Predmet.StrankaListNazivFormatedOIB>
  <DomainObject.Predmet.ProtuStrankaListFormated>
    <izvorni_sadrzaj>
      <item>Stečajna masa iza MARKET trgovačko društvo za trgovinu na veliko i malo d.o.o. u stečaju</item>
    </izvorni_sadrzaj>
    <derivirana_varijabla naziv="DomainObject.Predmet.ProtuStrankaListFormated_1">
      <item>Stečajna masa iza MARKET trgovačko društvo za trgovinu na veliko i malo d.o.o. u stečaju</item>
    </derivirana_varijabla>
  </DomainObject.Predmet.ProtuStrankaListFormated>
  <DomainObject.Predmet.ProtuStrankaListFormatedOIB>
    <izvorni_sadrzaj>
      <item>Stečajna masa iza MARKET trgovačko društvo za trgovinu na veliko i malo d.o.o. u stečaju, OIB 62582006237</item>
    </izvorni_sadrzaj>
    <derivirana_varijabla naziv="DomainObject.Predmet.ProtuStrankaListFormatedOIB_1">
      <item>Stečajna masa iza MARKET trgovačko društvo za trgovinu na veliko i malo d.o.o. u stečaju, OIB 62582006237</item>
    </derivirana_varijabla>
  </DomainObject.Predmet.ProtuStrankaListFormatedOIB>
  <DomainObject.Predmet.ProtuStrankaListFormatedWithAdress>
    <izvorni_sadrzaj>
      <item>Stečajna masa iza MARKET trgovačko društvo za trgovinu na veliko i malo d.o.o. u stečaju, Trakošćanska ulica 9A, 42000 Varaždin</item>
    </izvorni_sadrzaj>
    <derivirana_varijabla naziv="DomainObject.Predmet.ProtuStrankaListFormatedWithAdress_1">
      <item>Stečajna masa iza MARKET trgovačko društvo za trgovinu na veliko i malo d.o.o. u stečaju, Trakošćanska ulica 9A, 42000 Varaždin</item>
    </derivirana_varijabla>
  </DomainObject.Predmet.ProtuStrankaListFormatedWithAdress>
  <DomainObject.Predmet.ProtuStrankaListFormatedWithAdressOIB>
    <izvorni_sadrzaj>
      <item>Stečajna masa iza MARKET trgovačko društvo za trgovinu na veliko i malo d.o.o. u stečaju, OIB 62582006237, Trakošćanska ulica 9A, 42000 Varaždin</item>
    </izvorni_sadrzaj>
    <derivirana_varijabla naziv="DomainObject.Predmet.ProtuStrankaListFormatedWithAdressOIB_1">
      <item>Stečajna masa iza MARKET trgovačko društvo za trgovinu na veliko i malo d.o.o. u stečaju, OIB 62582006237, Trakošćanska ulica 9A, 42000 Varaždin</item>
    </derivirana_varijabla>
  </DomainObject.Predmet.ProtuStrankaListFormatedWithAdressOIB>
  <DomainObject.Predmet.ProtuStrankaListNazivFormated>
    <izvorni_sadrzaj>
      <item>Stečajna masa iza MARKET trgovačko društvo za trgovinu na veliko i malo d.o.o. u stečaju</item>
    </izvorni_sadrzaj>
    <derivirana_varijabla naziv="DomainObject.Predmet.ProtuStrankaListNazivFormated_1">
      <item>Stečajna masa iza MARKET trgovačko društvo za trgovinu na veliko i malo d.o.o. u stečaju</item>
    </derivirana_varijabla>
  </DomainObject.Predmet.ProtuStrankaListNazivFormated>
  <DomainObject.Predmet.ProtuStrankaListNazivFormatedOIB>
    <izvorni_sadrzaj>
      <item>Stečajna masa iza MARKET trgovačko društvo za trgovinu na veliko i malo d.o.o. u stečaju, OIB 62582006237</item>
    </izvorni_sadrzaj>
    <derivirana_varijabla naziv="DomainObject.Predmet.ProtuStrankaListNazivFormatedOIB_1">
      <item>Stečajna masa iza MARKET trgovačko društvo za trgovinu na veliko i malo d.o.o. u stečaju, OIB 62582006237</item>
    </derivirana_varijabla>
  </DomainObject.Predmet.ProtuStrankaListNazivFormatedOIB>
  <DomainObject.Predmet.OstaliListFormated>
    <izvorni_sadrzaj>
      <item>Jelena Stankus-Tkalec</item>
      <item>Ministarstvo financija, Porezna uprava</item>
      <item>Županijsko državno odvjetništvo u Varaždinu</item>
      <item>Trgovački sud u Bjelovaru</item>
      <item>NEXE d.d. za proizvodnju građevinskih materijala</item>
      <item>Dilj industrija građevinskog materijala d.o.o.</item>
    </izvorni_sadrzaj>
    <derivirana_varijabla naziv="DomainObject.Predmet.OstaliListFormated_1">
      <item>Jelena Stankus-Tkalec</item>
      <item>Ministarstvo financija, Porezna uprava</item>
      <item>Županijsko državno odvjetništvo u Varaždinu</item>
      <item>Trgovački sud u Bjelovaru</item>
      <item>NEXE d.d. za proizvodnju građevinskih materijala</item>
      <item>Dilj industrija građevinskog materijala d.o.o.</item>
    </derivirana_varijabla>
  </DomainObject.Predmet.OstaliListFormated>
  <DomainObject.Predmet.OstaliListFormatedOIB>
    <izvorni_sadrzaj>
      <item>Jelena Stankus-Tkalec, OIB 91858660271</item>
      <item>Ministarstvo financija, Porezna uprava</item>
      <item>Županijsko državno odvjetništvo u Varaždinu</item>
      <item>Trgovački sud u Bjelovaru, OIB 07942269267</item>
      <item>NEXE d.d. za proizvodnju građevinskih materijala, OIB 62612424147</item>
      <item>Dilj industrija građevinskog materijala d.o.o., OIB 60248788788</item>
    </izvorni_sadrzaj>
    <derivirana_varijabla naziv="DomainObject.Predmet.OstaliListFormatedOIB_1">
      <item>Jelena Stankus-Tkalec, OIB 91858660271</item>
      <item>Ministarstvo financija, Porezna uprava</item>
      <item>Županijsko državno odvjetništvo u Varaždinu</item>
      <item>Trgovački sud u Bjelovaru, OIB 07942269267</item>
      <item>NEXE d.d. za proizvodnju građevinskih materijala, OIB 62612424147</item>
      <item>Dilj industrija građevinskog materijala d.o.o., OIB 60248788788</item>
    </derivirana_varijabla>
  </DomainObject.Predmet.OstaliListFormatedOIB>
  <DomainObject.Predmet.OstaliListFormatedWithAdress>
    <izvorni_sadrzaj>
      <item>Jelena Stankus-Tkalec, Trakošćanska 9A, 42000 Varaždin</item>
      <item>Ministarstvo financija, Porezna uprava, Ul. Hrvatske državnosti 7, 48000 Koprivnica</item>
      <item>Županijsko državno odvjetništvo u Varaždinu, Braće Radića 2, 42000 Varaždin</item>
      <item>Trgovački sud u Bjelovaru, Šetalište Dr. Ivše Lebovića 42, 43000 Bjelovar</item>
      <item>NEXE d.d. za proizvodnju građevinskih materijala, Tajnovac 1, 31500 Našice</item>
      <item>Dilj industrija građevinskog materijala d.o.o., Ciglarska 33, 32100 Vinkovci</item>
    </izvorni_sadrzaj>
    <derivirana_varijabla naziv="DomainObject.Predmet.OstaliListFormatedWithAdress_1">
      <item>Jelena Stankus-Tkalec, Trakošćanska 9A, 42000 Varaždin</item>
      <item>Ministarstvo financija, Porezna uprava, Ul. Hrvatske državnosti 7, 48000 Koprivnica</item>
      <item>Županijsko državno odvjetništvo u Varaždinu, Braće Radića 2, 42000 Varaždin</item>
      <item>Trgovački sud u Bjelovaru, Šetalište Dr. Ivše Lebovića 42, 43000 Bjelovar</item>
      <item>NEXE d.d. za proizvodnju građevinskih materijala, Tajnovac 1, 31500 Našice</item>
      <item>Dilj industrija građevinskog materijala d.o.o., Ciglarska 33, 32100 Vinkovci</item>
    </derivirana_varijabla>
  </DomainObject.Predmet.OstaliListFormatedWithAdress>
  <DomainObject.Predmet.OstaliListFormatedWithAdressOIB>
    <izvorni_sadrzaj>
      <item>Jelena Stankus-Tkalec, OIB 91858660271, Trakošćanska 9A, 42000 Varaždin</item>
      <item>Ministarstvo financija, Porezna uprava, Ul. Hrvatske državnosti 7, 48000 Koprivnica</item>
      <item>Županijsko državno odvjetništvo u Varaždinu, Braće Radića 2, 42000 Varaždin</item>
      <item>Trgovački sud u Bjelovaru, OIB 07942269267, Šetalište Dr. Ivše Lebovića 42, 43000 Bjelovar</item>
      <item>NEXE d.d. za proizvodnju građevinskih materijala, OIB 62612424147, Tajnovac 1, 31500 Našice</item>
      <item>Dilj industrija građevinskog materijala d.o.o., OIB 60248788788, Ciglarska 33, 32100 Vinkovci</item>
    </izvorni_sadrzaj>
    <derivirana_varijabla naziv="DomainObject.Predmet.OstaliListFormatedWithAdressOIB_1">
      <item>Jelena Stankus-Tkalec, OIB 91858660271, Trakošćanska 9A, 42000 Varaždin</item>
      <item>Ministarstvo financija, Porezna uprava, Ul. Hrvatske državnosti 7, 48000 Koprivnica</item>
      <item>Županijsko državno odvjetništvo u Varaždinu, Braće Radića 2, 42000 Varaždin</item>
      <item>Trgovački sud u Bjelovaru, OIB 07942269267, Šetalište Dr. Ivše Lebovića 42, 43000 Bjelovar</item>
      <item>NEXE d.d. za proizvodnju građevinskih materijala, OIB 62612424147, Tajnovac 1, 31500 Našice</item>
      <item>Dilj industrija građevinskog materijala d.o.o., OIB 60248788788, Ciglarska 33, 32100 Vinkovci</item>
    </derivirana_varijabla>
  </DomainObject.Predmet.OstaliListFormatedWithAdressOIB>
  <DomainObject.Predmet.OstaliListNazivFormated>
    <izvorni_sadrzaj>
      <item>Jelena Stankus-Tkalec</item>
      <item>Ministarstvo financija, Porezna uprava</item>
      <item>Županijsko državno odvjetništvo u Varaždinu</item>
      <item>Trgovački sud u Bjelovaru</item>
      <item>NEXE d.d. za proizvodnju građevinskih materijala</item>
      <item>Dilj industrija građevinskog materijala d.o.o.</item>
    </izvorni_sadrzaj>
    <derivirana_varijabla naziv="DomainObject.Predmet.OstaliListNazivFormated_1">
      <item>Jelena Stankus-Tkalec</item>
      <item>Ministarstvo financija, Porezna uprava</item>
      <item>Županijsko državno odvjetništvo u Varaždinu</item>
      <item>Trgovački sud u Bjelovaru</item>
      <item>NEXE d.d. za proizvodnju građevinskih materijala</item>
      <item>Dilj industrija građevinskog materijala d.o.o.</item>
    </derivirana_varijabla>
  </DomainObject.Predmet.OstaliListNazivFormated>
  <DomainObject.Predmet.OstaliListNazivFormatedOIB>
    <izvorni_sadrzaj>
      <item>Jelena Stankus-Tkalec, OIB 91858660271</item>
      <item>Ministarstvo financija, Porezna uprava</item>
      <item>Županijsko državno odvjetništvo u Varaždinu</item>
      <item>Trgovački sud u Bjelovaru, OIB 07942269267</item>
      <item>NEXE d.d. za proizvodnju građevinskih materijala, OIB 62612424147</item>
      <item>Dilj industrija građevinskog materijala d.o.o., OIB 60248788788</item>
    </izvorni_sadrzaj>
    <derivirana_varijabla naziv="DomainObject.Predmet.OstaliListNazivFormatedOIB_1">
      <item>Jelena Stankus-Tkalec, OIB 91858660271</item>
      <item>Ministarstvo financija, Porezna uprava</item>
      <item>Županijsko državno odvjetništvo u Varaždinu</item>
      <item>Trgovački sud u Bjelovaru, OIB 07942269267</item>
      <item>NEXE d.d. za proizvodnju građevinskih materijala, OIB 62612424147</item>
      <item>Dilj industrija građevinskog materijala d.o.o., OIB 60248788788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22. kolovoza 2023.</izvorni_sadrzaj>
    <derivirana_varijabla naziv="DomainObject.Datum_1">22. kolovoza 2023.</derivirana_varijabla>
  </DomainObject.Datum>
  <DomainObject.PoslovniBrojDokumenta>
    <izvorni_sadrzaj>St-281/2019-54</izvorni_sadrzaj>
    <derivirana_varijabla naziv="DomainObject.PoslovniBrojDokumenta_1">St-281/2019-54</derivirana_varijabla>
  </DomainObject.PoslovniBrojDokumenta>
  <DomainObject.Predmet.StrankaIDrugi>
    <izvorni_sadrzaj>Jelena Stankus-Tkalec</izvorni_sadrzaj>
    <derivirana_varijabla naziv="DomainObject.Predmet.StrankaIDrugi_1">Jelena Stankus-Tkalec</derivirana_varijabla>
  </DomainObject.Predmet.StrankaIDrugi>
  <DomainObject.Predmet.ProtustrankaIDrugi>
    <izvorni_sadrzaj>Stečajna masa iza MARKET trgovačko društvo za trgovinu na veliko i malo d.o.o. u stečaju</izvorni_sadrzaj>
    <derivirana_varijabla naziv="DomainObject.Predmet.ProtustrankaIDrugi_1">Stečajna masa iza MARKET trgovačko društvo za trgovinu na veliko i malo d.o.o. u stečaju</derivirana_varijabla>
  </DomainObject.Predmet.ProtustrankaIDrugi>
  <DomainObject.Predmet.StrankaIDrugiAdressOIB>
    <izvorni_sadrzaj>Jelena Stankus-Tkalec, OIB 91858660271, Braće Radića 20, 42000 Jalkovec</izvorni_sadrzaj>
    <derivirana_varijabla naziv="DomainObject.Predmet.StrankaIDrugiAdressOIB_1">Jelena Stankus-Tkalec, OIB 91858660271, Braće Radića 20, 42000 Jalkovec</derivirana_varijabla>
  </DomainObject.Predmet.StrankaIDrugiAdressOIB>
  <DomainObject.Predmet.ProtustrankaIDrugiAdressOIB>
    <izvorni_sadrzaj>Stečajna masa iza MARKET trgovačko društvo za trgovinu na veliko i malo d.o.o. u stečaju, OIB 62582006237, Trakošćanska ulica 9A, 42000 Varaždin</izvorni_sadrzaj>
    <derivirana_varijabla naziv="DomainObject.Predmet.ProtustrankaIDrugiAdressOIB_1">Stečajna masa iza MARKET trgovačko društvo za trgovinu na veliko i malo d.o.o. u stečaju, OIB 62582006237, Trakošćanska ulica 9A,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Jelena Stankus-Tkalec</item>
      <item>Jelena Stankus-Tkalec</item>
      <item>Stečajna masa iza MARKET trgovačko društvo za trgovinu na veliko i malo d.o.o. u stečaju</item>
      <item>Ministarstvo financija, Porezna uprava</item>
      <item>Županijsko državno odvjetništvo u Varaždinu</item>
      <item>Trgovački sud u Bjelovaru</item>
      <item>NEXE d.d. za proizvodnju građevinskih materijala</item>
      <item>Dilj industrija građevinskog materijala d.o.o.</item>
    </izvorni_sadrzaj>
    <derivirana_varijabla naziv="DomainObject.Predmet.SudioniciListNaziv_1">
      <item>Jelena Stankus-Tkalec</item>
      <item>Jelena Stankus-Tkalec</item>
      <item>Stečajna masa iza MARKET trgovačko društvo za trgovinu na veliko i malo d.o.o. u stečaju</item>
      <item>Ministarstvo financija, Porezna uprava</item>
      <item>Županijsko državno odvjetništvo u Varaždinu</item>
      <item>Trgovački sud u Bjelovaru</item>
      <item>NEXE d.d. za proizvodnju građevinskih materijala</item>
      <item>Dilj industrija građevinskog materijala d.o.o.</item>
    </derivirana_varijabla>
  </DomainObject.Predmet.SudioniciListNaziv>
  <DomainObject.Predmet.SudioniciListAdressOIB>
    <izvorni_sadrzaj>
      <item>Jelena Stankus-Tkalec, OIB 91858660271, Trakošćanska 9A,42000 Varaždin</item>
      <item>Jelena Stankus-Tkalec, OIB 91858660271, Braće Radića 20,42000 Jalkovec</item>
      <item>Stečajna masa iza MARKET trgovačko društvo za trgovinu na veliko i malo d.o.o. u stečaju, OIB 62582006237, Trakošćanska ulica 9A,42000 Varaždin</item>
      <item>Ministarstvo financija, Porezna uprava, Ul. Hrvatske državnosti 7,48000 Koprivnica</item>
      <item>Županijsko državno odvjetništvo u Varaždinu, Braće Radića 2,42000 Varaždin</item>
      <item>Trgovački sud u Bjelovaru, OIB 07942269267, Šetalište Dr. Ivše Lebovića 42,43000 Bjelovar</item>
      <item>NEXE d.d. za proizvodnju građevinskih materijala, OIB 62612424147, Tajnovac 1,31500 Našice</item>
      <item>Dilj industrija građevinskog materijala d.o.o., OIB 60248788788, Ciglarska 33,32100 Vinkovci</item>
    </izvorni_sadrzaj>
    <derivirana_varijabla naziv="DomainObject.Predmet.SudioniciListAdressOIB_1">
      <item>Jelena Stankus-Tkalec, OIB 91858660271, Trakošćanska 9A,42000 Varaždin</item>
      <item>Jelena Stankus-Tkalec, OIB 91858660271, Braće Radića 20,42000 Jalkovec</item>
      <item>Stečajna masa iza MARKET trgovačko društvo za trgovinu na veliko i malo d.o.o. u stečaju, OIB 62582006237, Trakošćanska ulica 9A,42000 Varaždin</item>
      <item>Ministarstvo financija, Porezna uprava, Ul. Hrvatske državnosti 7,48000 Koprivnica</item>
      <item>Županijsko državno odvjetništvo u Varaždinu, Braće Radića 2,42000 Varaždin</item>
      <item>Trgovački sud u Bjelovaru, OIB 07942269267, Šetalište Dr. Ivše Lebovića 42,43000 Bjelovar</item>
      <item>NEXE d.d. za proizvodnju građevinskih materijala, OIB 62612424147, Tajnovac 1,31500 Našice</item>
      <item>Dilj industrija građevinskog materijala d.o.o., OIB 60248788788, Ciglarska 33,32100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91858660271</item>
      <item>, OIB 91858660271</item>
      <item>, OIB 62582006237</item>
      <item>, OIB null</item>
      <item>, OIB null</item>
      <item>, OIB 07942269267</item>
      <item>, OIB 62612424147</item>
      <item>, OIB 60248788788</item>
    </izvorni_sadrzaj>
    <derivirana_varijabla naziv="DomainObject.Predmet.SudioniciListNazivOIB_1">
      <item>, OIB 91858660271</item>
      <item>, OIB 91858660271</item>
      <item>, OIB 62582006237</item>
      <item>, OIB null</item>
      <item>, OIB null</item>
      <item>, OIB 07942269267</item>
      <item>, OIB 62612424147</item>
      <item>, OIB 60248788788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Jelena Stankus-Tkalec, OIB 91858660271, Trakošćanska 9A, 42000 Varaždin</item>
    </izvorni_sadrzaj>
    <derivirana_varijabla naziv="DomainObject.Predmet.StecajniUpraviteljiListAddressOIB_1">
      <item>Jelena Stankus-Tkalec, OIB 91858660271, Trakošćanska 9A,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17. rujna 2019.</izvorni_sadrzaj>
    <derivirana_varijabla naziv="DomainObject.Predmet.DatumPocetkaProcesa_1">17. rujna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3A0938-C391-47E1-83FE-44ADF2B6BC6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512</properties:Words>
  <properties:Characters>2859</properties:Characters>
  <properties:Lines>101</properties:Lines>
  <properties:Paragraphs>35</properties:Paragraphs>
  <properties:TotalTime>187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3399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2019-04-16T08:00:00Z</dcterms:created>
  <dc:creator>Mirjana Mlinarić</dc:creator>
  <cp:lastModifiedBy>Nevenka Vuković</cp:lastModifiedBy>
  <cp:lastPrinted>2023-08-22T07:52:00Z</cp:lastPrinted>
  <dcterms:modified xmlns:xsi="http://www.w3.org/2001/XMLSchema-instance" xsi:type="dcterms:W3CDTF">2023-08-22T07:57:00Z</dcterms:modified>
  <cp:revision>39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St-281/2019-54 / Zapisnik - Ročište za diobu kupovnine (St-281-19-00 Zapisnik  - dioba.docx)</vt:lpwstr>
  </prop:property>
  <prop:property fmtid="{D5CDD505-2E9C-101B-9397-08002B2CF9AE}" pid="4" name="CC_coloring">
    <vt:bool>false</vt:bool>
  </prop:property>
  <prop:property fmtid="{D5CDD505-2E9C-101B-9397-08002B2CF9AE}" pid="5" name="BrojStranica">
    <vt:i4>2</vt:i4>
  </prop:property>
</prop:Properties>
</file>